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7DCB5" w14:textId="5EDF0F74" w:rsidR="00C72FE0" w:rsidRPr="00572ED3" w:rsidRDefault="00C72FE0" w:rsidP="00C72FE0">
      <w:pPr>
        <w:pStyle w:val="a8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РАЗРАБОТКА И</w:t>
      </w:r>
      <w:r w:rsidR="00D73C47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ИСПОЛЬЗОВАНИЕ МАКЕТОВ ВОСПИТАТЕЛЬНЫХ ПРАКТИК НА УРОКАХ ИНФОРМАТИКИ</w:t>
      </w:r>
    </w:p>
    <w:p w14:paraId="6D9D74F7" w14:textId="77777777" w:rsidR="00C72FE0" w:rsidRPr="00572ED3" w:rsidRDefault="00C72FE0" w:rsidP="00C72FE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72ED3">
        <w:rPr>
          <w:rFonts w:ascii="Times New Roman" w:hAnsi="Times New Roman" w:cs="Times New Roman"/>
          <w:bCs/>
          <w:sz w:val="16"/>
          <w:szCs w:val="16"/>
        </w:rPr>
        <w:t>Лобанов А.А. (</w:t>
      </w:r>
      <w:hyperlink r:id="rId6" w:history="1">
        <w:r w:rsidRPr="00572ED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aalobanov</w:t>
        </w:r>
        <w:r w:rsidRPr="00572ED3">
          <w:rPr>
            <w:rStyle w:val="aa"/>
            <w:rFonts w:ascii="Times New Roman" w:hAnsi="Times New Roman" w:cs="Times New Roman"/>
            <w:bCs/>
            <w:sz w:val="16"/>
            <w:szCs w:val="16"/>
          </w:rPr>
          <w:t>@</w:t>
        </w:r>
        <w:r w:rsidRPr="00572ED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mail</w:t>
        </w:r>
        <w:r w:rsidRPr="00572ED3">
          <w:rPr>
            <w:rStyle w:val="aa"/>
            <w:rFonts w:ascii="Times New Roman" w:hAnsi="Times New Roman" w:cs="Times New Roman"/>
            <w:bCs/>
            <w:sz w:val="16"/>
            <w:szCs w:val="16"/>
          </w:rPr>
          <w:t>.</w:t>
        </w:r>
        <w:r w:rsidRPr="00572ED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</w:hyperlink>
      <w:r w:rsidRPr="00572ED3">
        <w:rPr>
          <w:rFonts w:ascii="Times New Roman" w:hAnsi="Times New Roman" w:cs="Times New Roman"/>
          <w:bCs/>
          <w:sz w:val="16"/>
          <w:szCs w:val="16"/>
        </w:rPr>
        <w:t>)</w:t>
      </w:r>
    </w:p>
    <w:p w14:paraId="4C9D27C8" w14:textId="77777777" w:rsidR="00C72FE0" w:rsidRPr="00572ED3" w:rsidRDefault="00C72FE0" w:rsidP="00C72FE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72ED3">
        <w:rPr>
          <w:rFonts w:ascii="Times New Roman" w:hAnsi="Times New Roman" w:cs="Times New Roman"/>
          <w:bCs/>
          <w:sz w:val="16"/>
          <w:szCs w:val="16"/>
        </w:rPr>
        <w:t>ЧОУ «Школа «Таурас», г. Санкт-Петербург</w:t>
      </w:r>
    </w:p>
    <w:p w14:paraId="440C0DD4" w14:textId="77777777" w:rsidR="00C72FE0" w:rsidRPr="00572ED3" w:rsidRDefault="00C72FE0" w:rsidP="00C72FE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572ED3">
        <w:rPr>
          <w:rFonts w:ascii="Times New Roman" w:hAnsi="Times New Roman" w:cs="Times New Roman"/>
          <w:bCs/>
          <w:sz w:val="16"/>
          <w:szCs w:val="16"/>
        </w:rPr>
        <w:t>Лобанова Т.Ю. (</w:t>
      </w:r>
      <w:hyperlink r:id="rId7" w:history="1">
        <w:r w:rsidRPr="00572ED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tanucha</w:t>
        </w:r>
        <w:r w:rsidRPr="00572ED3">
          <w:rPr>
            <w:rStyle w:val="aa"/>
            <w:rFonts w:ascii="Times New Roman" w:hAnsi="Times New Roman" w:cs="Times New Roman"/>
            <w:bCs/>
            <w:sz w:val="16"/>
            <w:szCs w:val="16"/>
          </w:rPr>
          <w:t>_</w:t>
        </w:r>
        <w:r w:rsidRPr="00572ED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lobanova</w:t>
        </w:r>
        <w:r w:rsidRPr="00572ED3">
          <w:rPr>
            <w:rStyle w:val="aa"/>
            <w:rFonts w:ascii="Times New Roman" w:hAnsi="Times New Roman" w:cs="Times New Roman"/>
            <w:bCs/>
            <w:sz w:val="16"/>
            <w:szCs w:val="16"/>
          </w:rPr>
          <w:t>@</w:t>
        </w:r>
        <w:r w:rsidRPr="00572ED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mail</w:t>
        </w:r>
        <w:r w:rsidRPr="00572ED3">
          <w:rPr>
            <w:rStyle w:val="aa"/>
            <w:rFonts w:ascii="Times New Roman" w:hAnsi="Times New Roman" w:cs="Times New Roman"/>
            <w:bCs/>
            <w:sz w:val="16"/>
            <w:szCs w:val="16"/>
          </w:rPr>
          <w:t>.</w:t>
        </w:r>
        <w:r w:rsidRPr="00572ED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</w:hyperlink>
      <w:r w:rsidRPr="00572ED3">
        <w:rPr>
          <w:rFonts w:ascii="Times New Roman" w:hAnsi="Times New Roman" w:cs="Times New Roman"/>
          <w:bCs/>
          <w:sz w:val="16"/>
          <w:szCs w:val="16"/>
        </w:rPr>
        <w:t>)</w:t>
      </w:r>
    </w:p>
    <w:p w14:paraId="1D7B669E" w14:textId="77777777" w:rsidR="00C72FE0" w:rsidRPr="00572ED3" w:rsidRDefault="00C72FE0" w:rsidP="00C72FE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72ED3">
        <w:rPr>
          <w:rFonts w:ascii="Times New Roman" w:hAnsi="Times New Roman" w:cs="Times New Roman"/>
          <w:bCs/>
          <w:sz w:val="16"/>
          <w:szCs w:val="16"/>
        </w:rPr>
        <w:t>МАОУ «Ангарский лицей №1»</w:t>
      </w:r>
    </w:p>
    <w:p w14:paraId="4A8E7E41" w14:textId="66171872" w:rsidR="006D7E44" w:rsidRPr="00C72FE0" w:rsidRDefault="006D7E44" w:rsidP="00C72FE0">
      <w:pPr>
        <w:widowControl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C72FE0">
        <w:rPr>
          <w:rFonts w:ascii="Times New Roman" w:hAnsi="Times New Roman" w:cs="Times New Roman"/>
          <w:b/>
          <w:iCs/>
          <w:sz w:val="16"/>
          <w:szCs w:val="16"/>
        </w:rPr>
        <w:t>Аннотация</w:t>
      </w:r>
    </w:p>
    <w:p w14:paraId="61A32C83" w14:textId="00A5D068" w:rsidR="00B7547C" w:rsidRPr="00C72FE0" w:rsidRDefault="006D7E44" w:rsidP="00E0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72FE0">
        <w:rPr>
          <w:rFonts w:ascii="Times New Roman" w:hAnsi="Times New Roman" w:cs="Times New Roman"/>
          <w:sz w:val="16"/>
          <w:szCs w:val="16"/>
        </w:rPr>
        <w:t>В статье приводится пример как</w:t>
      </w:r>
      <w:r w:rsidR="007A42F3" w:rsidRPr="00C72FE0">
        <w:rPr>
          <w:rFonts w:ascii="Times New Roman" w:hAnsi="Times New Roman" w:cs="Times New Roman"/>
          <w:sz w:val="16"/>
          <w:szCs w:val="16"/>
        </w:rPr>
        <w:t xml:space="preserve"> каждый учитель информатики при грамотном отборе учебного содержания курса информатики, определённого Федеральной образовательной программой по предмету «Информатика» </w:t>
      </w:r>
      <w:r w:rsidR="00B7547C" w:rsidRPr="00C72FE0">
        <w:rPr>
          <w:rFonts w:ascii="Times New Roman" w:hAnsi="Times New Roman" w:cs="Times New Roman"/>
          <w:sz w:val="16"/>
          <w:szCs w:val="16"/>
        </w:rPr>
        <w:t>с учётом личностных результатов, которые должны быть достигнуты учащимся в ходе обучения предмету информатика определённых федеральным государственным образовательным стандартом может из урока в урок формировать гражданина своей страны, уважающего труд, окружающих людей, любящий свою семью, Родину</w:t>
      </w:r>
      <w:r w:rsidR="003E5D08" w:rsidRPr="00C72FE0">
        <w:rPr>
          <w:rFonts w:ascii="Times New Roman" w:hAnsi="Times New Roman" w:cs="Times New Roman"/>
          <w:sz w:val="16"/>
          <w:szCs w:val="16"/>
        </w:rPr>
        <w:t>.</w:t>
      </w:r>
      <w:r w:rsidR="00B7547C" w:rsidRPr="00C72FE0">
        <w:rPr>
          <w:rFonts w:ascii="Times New Roman" w:hAnsi="Times New Roman" w:cs="Times New Roman"/>
          <w:sz w:val="16"/>
          <w:szCs w:val="16"/>
        </w:rPr>
        <w:t xml:space="preserve"> Приводятся примеры, как изучая предметный материал можно красной линией через весь урок информатики показать учащимся любовь к природе, чувство товарищества, </w:t>
      </w:r>
      <w:r w:rsidR="00645EE8" w:rsidRPr="00C72FE0">
        <w:rPr>
          <w:rFonts w:ascii="Times New Roman" w:hAnsi="Times New Roman" w:cs="Times New Roman"/>
          <w:sz w:val="16"/>
          <w:szCs w:val="16"/>
        </w:rPr>
        <w:t>волонтёрства, героизм</w:t>
      </w:r>
      <w:r w:rsidR="00B7547C" w:rsidRPr="00C72FE0">
        <w:rPr>
          <w:rFonts w:ascii="Times New Roman" w:hAnsi="Times New Roman" w:cs="Times New Roman"/>
          <w:sz w:val="16"/>
          <w:szCs w:val="16"/>
        </w:rPr>
        <w:t xml:space="preserve"> народа в годы войны, уважение к профессии.</w:t>
      </w:r>
    </w:p>
    <w:p w14:paraId="475F05A4" w14:textId="77777777" w:rsidR="0046207E" w:rsidRPr="00C72FE0" w:rsidRDefault="0046207E" w:rsidP="0046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72FE0">
        <w:rPr>
          <w:rFonts w:ascii="Times New Roman" w:hAnsi="Times New Roman" w:cs="Times New Roman"/>
          <w:sz w:val="16"/>
          <w:szCs w:val="16"/>
        </w:rPr>
        <w:t xml:space="preserve">Если говорить о школе это живой и постоянно меняющийся организм. Как любой живой организм у школы могут быть взлёты и падения, подъём сил и спад настроения. Как мы все знаем все организмы состоят из клеток, так по моему мнению основная клетка, поддерживающая развитие всего организма в школе — это урок.  В.А. Сухомлинский сказал: «Урок — это «клеточка» учебно-воспитательного процесса, насыщенного многообразными отношениями к миру предметов и явлений, событий прошлого и настоящего, к науке, к искусству, к отношениям людей, к собственной позиции в процессе обучения, в мире человеческих ценностей, в собственном развитии...». </w:t>
      </w:r>
    </w:p>
    <w:p w14:paraId="23683068" w14:textId="77777777" w:rsidR="0046207E" w:rsidRPr="00C72FE0" w:rsidRDefault="0046207E" w:rsidP="0046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72FE0">
        <w:rPr>
          <w:rFonts w:ascii="Times New Roman" w:hAnsi="Times New Roman" w:cs="Times New Roman"/>
          <w:sz w:val="16"/>
          <w:szCs w:val="16"/>
        </w:rPr>
        <w:t xml:space="preserve"> Всё в школе тесно связано с двумя ключевыми фигурами ученик (для кого) и учитель (кто и как),  поэтому и воспитательный аспект урока имеет два адреса: первый — это ученик, его познавательно-коммуникативная потребность, условия ее формирования и развития; особенности его речемыслительной деятельности, его коммуникативные способности, индивидуально-психологические особенности. В то же время воспитательный анализ урока — это инструмент, средство совершенствования собственной педагогической деятельности учителя, что особенно важно в условиях современной школы. Поэтому вторым адресатом является сам учитель.</w:t>
      </w:r>
    </w:p>
    <w:p w14:paraId="6F15D8B9" w14:textId="77777777" w:rsidR="0046207E" w:rsidRPr="00C72FE0" w:rsidRDefault="0046207E" w:rsidP="0046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72FE0">
        <w:rPr>
          <w:rFonts w:ascii="Times New Roman" w:hAnsi="Times New Roman" w:cs="Times New Roman"/>
          <w:sz w:val="16"/>
          <w:szCs w:val="16"/>
        </w:rPr>
        <w:t>От того как учитель воспользуется этим инструментом в воспитании каждого ученика через свой любимый предмет во многом будет зависеть будущее каждого ребёнка, в частности, и будущее России в общем. Каждый учитель на своём учебном предмете как вода точит камень, так учитель обтачивает пытливый ум каждого ребёнка и помогает ему сформировать истинные воспитательные ценности ориентированные на формирование ценностного отношения к традиционным семейным ценностям, уважительному отношению к родителям и членам семьи, формированию культуры семьи, традиций, совместного труда и творчества, а также вырабатывает стойкий воспитательный иммунитет ко всему чужеродному и не родному Российской идентичности заложенной за многовековую историю культурным кодом страны.</w:t>
      </w:r>
    </w:p>
    <w:p w14:paraId="34283455" w14:textId="0A4E5599" w:rsidR="0046207E" w:rsidRPr="00C72FE0" w:rsidRDefault="0046207E" w:rsidP="0046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72FE0">
        <w:rPr>
          <w:rFonts w:ascii="Times New Roman" w:hAnsi="Times New Roman" w:cs="Times New Roman"/>
          <w:sz w:val="16"/>
          <w:szCs w:val="16"/>
        </w:rPr>
        <w:t xml:space="preserve">Как учителя точных наук: математики и информатики каждый раз готовясь к уроку задумываемся как через предметное содержание кроме предметных компетенций определённых ФГОС [1], запросом общества формировать у учеников истинную любовь к своей Родине, родителям, к труду. Не можем сказать, что это легко, но это возможно, и за годы педагогической практики удалось обобщить свой опыт, который воплощён в построенных макетах воспитательных практик «Каждый предмет должен воспитывать». </w:t>
      </w:r>
    </w:p>
    <w:p w14:paraId="2CF4BECB" w14:textId="031CEA82" w:rsidR="0046207E" w:rsidRPr="00C72FE0" w:rsidRDefault="0046207E" w:rsidP="0046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72FE0">
        <w:rPr>
          <w:rFonts w:ascii="Times New Roman" w:hAnsi="Times New Roman" w:cs="Times New Roman"/>
          <w:sz w:val="16"/>
          <w:szCs w:val="16"/>
        </w:rPr>
        <w:t xml:space="preserve">Целью разработанных макетов воспитательной практики является оказание методической помощи молодым учителям через предоставление разработанных готовых макетов уроков, в которых красной линией через содержание программного материала происходит воспитание ребят. При разработке воспитательной практики была определена основная задача: продемонстрировать как увязать учебное содержание с воспитательным аспектом урока. </w:t>
      </w:r>
    </w:p>
    <w:p w14:paraId="44484657" w14:textId="07636BA9" w:rsidR="0046207E" w:rsidRDefault="0046207E" w:rsidP="0046207E">
      <w:pPr>
        <w:spacing w:after="0" w:line="240" w:lineRule="auto"/>
        <w:ind w:left="66" w:firstLine="643"/>
        <w:jc w:val="both"/>
        <w:rPr>
          <w:rFonts w:ascii="Times New Roman" w:hAnsi="Times New Roman" w:cs="Times New Roman"/>
          <w:sz w:val="16"/>
          <w:szCs w:val="16"/>
        </w:rPr>
      </w:pPr>
      <w:r w:rsidRPr="00C72FE0">
        <w:rPr>
          <w:rFonts w:ascii="Times New Roman" w:hAnsi="Times New Roman" w:cs="Times New Roman"/>
          <w:sz w:val="16"/>
          <w:szCs w:val="16"/>
        </w:rPr>
        <w:t xml:space="preserve">Уникальность предложенного подхода состоит в том, что реализация практики предполагает интегрированный характер, разнообразна по содержанию, составлена с учетом интересов и возрастных особенностей учащихся и в соответствии с учебной программой, и ФОП </w:t>
      </w:r>
      <w:r w:rsidRPr="00C72FE0">
        <w:rPr>
          <w:rFonts w:ascii="Times New Roman" w:hAnsi="Times New Roman" w:cs="Times New Roman"/>
          <w:sz w:val="16"/>
          <w:szCs w:val="16"/>
        </w:rPr>
        <w:lastRenderedPageBreak/>
        <w:t>ООО [2], и она ежегодно обновляется и развивается. Если первоначально было разработано 4 макета воспитательных практик, то сегодня их уже восемь</w:t>
      </w:r>
      <w:r w:rsidR="00D73C47">
        <w:rPr>
          <w:rFonts w:ascii="Times New Roman" w:hAnsi="Times New Roman" w:cs="Times New Roman"/>
          <w:sz w:val="16"/>
          <w:szCs w:val="16"/>
        </w:rPr>
        <w:t xml:space="preserve"> и каждый год они </w:t>
      </w:r>
      <w:proofErr w:type="spellStart"/>
      <w:r w:rsidR="00D73C47">
        <w:rPr>
          <w:rFonts w:ascii="Times New Roman" w:hAnsi="Times New Roman" w:cs="Times New Roman"/>
          <w:sz w:val="16"/>
          <w:szCs w:val="16"/>
        </w:rPr>
        <w:t>прибаляются</w:t>
      </w:r>
      <w:proofErr w:type="spellEnd"/>
      <w:r w:rsidR="00D73C47">
        <w:rPr>
          <w:rFonts w:ascii="Times New Roman" w:hAnsi="Times New Roman" w:cs="Times New Roman"/>
          <w:sz w:val="16"/>
          <w:szCs w:val="16"/>
        </w:rPr>
        <w:t>.</w:t>
      </w:r>
      <w:r w:rsidRPr="00C72FE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90352C6" w14:textId="77777777" w:rsidR="00D73C47" w:rsidRPr="00D73C47" w:rsidRDefault="00D73C47" w:rsidP="00D73C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D73C47">
        <w:rPr>
          <w:rFonts w:ascii="Times New Roman" w:hAnsi="Times New Roman" w:cs="Times New Roman"/>
          <w:sz w:val="16"/>
          <w:szCs w:val="16"/>
        </w:rPr>
        <w:t>При разработке воспитательной практики были определены основные задачи:</w:t>
      </w:r>
    </w:p>
    <w:p w14:paraId="7F8B30AB" w14:textId="77777777" w:rsidR="00D73C47" w:rsidRPr="00D73C47" w:rsidRDefault="00D73C47" w:rsidP="00D73C47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D73C47">
        <w:rPr>
          <w:rFonts w:ascii="Times New Roman" w:hAnsi="Times New Roman"/>
          <w:sz w:val="16"/>
          <w:szCs w:val="16"/>
        </w:rPr>
        <w:t xml:space="preserve">Продемонстрировать на примере практики как увязать учебное содержание и воспитание любови к природе и окружающему миру. </w:t>
      </w:r>
    </w:p>
    <w:p w14:paraId="19D71FE9" w14:textId="77777777" w:rsidR="00D73C47" w:rsidRPr="00D73C47" w:rsidRDefault="00D73C47" w:rsidP="00D73C47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D73C47">
        <w:rPr>
          <w:rFonts w:ascii="Times New Roman" w:hAnsi="Times New Roman"/>
          <w:sz w:val="16"/>
          <w:szCs w:val="16"/>
        </w:rPr>
        <w:t>Продемонстрировать на примере практики как увязать учебное содержание и воспитание чувства долга, товарищества и дружбы.</w:t>
      </w:r>
    </w:p>
    <w:p w14:paraId="6CEFF6FF" w14:textId="77777777" w:rsidR="00D73C47" w:rsidRPr="00D73C47" w:rsidRDefault="00D73C47" w:rsidP="00D73C47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D73C47">
        <w:rPr>
          <w:rFonts w:ascii="Times New Roman" w:hAnsi="Times New Roman"/>
          <w:sz w:val="16"/>
          <w:szCs w:val="16"/>
        </w:rPr>
        <w:t>Продемонстрировать на примере практики как увязать учебное содержание и воспитание чувства доброты, добровольчества, волонтёрства.</w:t>
      </w:r>
    </w:p>
    <w:p w14:paraId="4CE38E2C" w14:textId="77777777" w:rsidR="00D73C47" w:rsidRPr="00D73C47" w:rsidRDefault="00D73C47" w:rsidP="00D73C47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D73C47">
        <w:rPr>
          <w:rFonts w:ascii="Times New Roman" w:hAnsi="Times New Roman"/>
          <w:sz w:val="16"/>
          <w:szCs w:val="16"/>
        </w:rPr>
        <w:t>Продемонстрировать на примере практики как увязать учебное содержание и воспитание любови к Родине, патриотизма.</w:t>
      </w:r>
    </w:p>
    <w:p w14:paraId="50D1F970" w14:textId="77777777" w:rsidR="00D73C47" w:rsidRPr="00D73C47" w:rsidRDefault="00D73C47" w:rsidP="00D73C47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D73C47">
        <w:rPr>
          <w:rFonts w:ascii="Times New Roman" w:hAnsi="Times New Roman"/>
          <w:sz w:val="16"/>
          <w:szCs w:val="16"/>
        </w:rPr>
        <w:t>Формирования у учащихся понимания роли фундаментальных знаний как основы современных информационных технологий.</w:t>
      </w:r>
    </w:p>
    <w:p w14:paraId="23BF5438" w14:textId="60384B8D" w:rsidR="0046207E" w:rsidRPr="00C72FE0" w:rsidRDefault="0046207E" w:rsidP="0046207E">
      <w:pPr>
        <w:spacing w:after="0" w:line="240" w:lineRule="auto"/>
        <w:ind w:left="66" w:firstLine="643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72FE0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Актуальность внедрения воспитательной практики заключается в том, что в</w:t>
      </w:r>
      <w:r w:rsidRPr="00C72FE0">
        <w:rPr>
          <w:rFonts w:ascii="Times New Roman" w:hAnsi="Times New Roman" w:cs="Times New Roman"/>
          <w:bCs/>
          <w:sz w:val="16"/>
          <w:szCs w:val="16"/>
        </w:rPr>
        <w:t>оспитание гражданско-патриотических качеств и формирование гражданской позиции личности на уроках точных наук является сложной, но решаемой задачей для педагога. В предлагаемой практике представлен опыт воспитания гражданско-патриотических качеств через подбор учебного материала и его связь с учебным предметом. Предложен макет восьми уроков по различным векторам воспитания (экология, волонтерство, дружба, историческая память, любовь к труду, многонациональная Россия, учительство, правила дорожного движения). Данные макеты может применить в готовом виде любой учитель, а также на основе созданного макета можно внести свои дополнения с учётом специфика класса и решаемых воспитательных задач.</w:t>
      </w:r>
    </w:p>
    <w:p w14:paraId="73887A7A" w14:textId="77777777" w:rsidR="0046207E" w:rsidRPr="00C72FE0" w:rsidRDefault="0046207E" w:rsidP="0046207E">
      <w:pPr>
        <w:spacing w:after="0" w:line="240" w:lineRule="auto"/>
        <w:ind w:left="66" w:firstLine="643"/>
        <w:jc w:val="both"/>
        <w:rPr>
          <w:rFonts w:ascii="Times New Roman" w:hAnsi="Times New Roman" w:cs="Times New Roman"/>
          <w:sz w:val="16"/>
          <w:szCs w:val="16"/>
        </w:rPr>
      </w:pPr>
      <w:r w:rsidRPr="00C72FE0">
        <w:rPr>
          <w:rFonts w:ascii="Times New Roman" w:hAnsi="Times New Roman" w:cs="Times New Roman"/>
          <w:sz w:val="16"/>
          <w:szCs w:val="16"/>
        </w:rPr>
        <w:t xml:space="preserve">Предложенная практика подразумевает, что КАЖДЫЙ учитель-предметник создает условия для воспитания и развития гармоничной личности гражданина и патриота России, готового и способного отстаивать интересы своей родины. </w:t>
      </w:r>
    </w:p>
    <w:p w14:paraId="55CF8B29" w14:textId="2E60C71C" w:rsidR="0046207E" w:rsidRPr="00C72FE0" w:rsidRDefault="0046207E" w:rsidP="0046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72FE0">
        <w:rPr>
          <w:rFonts w:ascii="Times New Roman" w:hAnsi="Times New Roman" w:cs="Times New Roman"/>
          <w:sz w:val="16"/>
          <w:szCs w:val="16"/>
        </w:rPr>
        <w:t>Для каждого учителя в школе и для всей образовательно</w:t>
      </w:r>
      <w:r w:rsidR="00D73C47">
        <w:rPr>
          <w:rFonts w:ascii="Times New Roman" w:hAnsi="Times New Roman" w:cs="Times New Roman"/>
          <w:sz w:val="16"/>
          <w:szCs w:val="16"/>
        </w:rPr>
        <w:t>й</w:t>
      </w:r>
      <w:r w:rsidRPr="00C72FE0">
        <w:rPr>
          <w:rFonts w:ascii="Times New Roman" w:hAnsi="Times New Roman" w:cs="Times New Roman"/>
          <w:sz w:val="16"/>
          <w:szCs w:val="16"/>
        </w:rPr>
        <w:t xml:space="preserve"> системы школы могут получены следующие воспитательные эффекты:</w:t>
      </w:r>
    </w:p>
    <w:p w14:paraId="161A9304" w14:textId="77777777" w:rsidR="0046207E" w:rsidRPr="00C72FE0" w:rsidRDefault="0046207E" w:rsidP="0046207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C72FE0">
        <w:rPr>
          <w:rFonts w:ascii="Times New Roman" w:hAnsi="Times New Roman"/>
          <w:sz w:val="16"/>
          <w:szCs w:val="16"/>
        </w:rPr>
        <w:t>Формирование единого воспитательного пространства школы;</w:t>
      </w:r>
    </w:p>
    <w:p w14:paraId="1486C23E" w14:textId="77777777" w:rsidR="0046207E" w:rsidRPr="00C72FE0" w:rsidRDefault="0046207E" w:rsidP="0046207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C72FE0">
        <w:rPr>
          <w:rFonts w:ascii="Times New Roman" w:hAnsi="Times New Roman"/>
          <w:sz w:val="16"/>
          <w:szCs w:val="16"/>
        </w:rPr>
        <w:t>Развитие творческих, интеллектуальных способностей обучающихся;</w:t>
      </w:r>
    </w:p>
    <w:p w14:paraId="10D68A6F" w14:textId="77777777" w:rsidR="0046207E" w:rsidRPr="00C72FE0" w:rsidRDefault="0046207E" w:rsidP="0046207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C72FE0">
        <w:rPr>
          <w:rFonts w:ascii="Times New Roman" w:hAnsi="Times New Roman"/>
          <w:sz w:val="16"/>
          <w:szCs w:val="16"/>
        </w:rPr>
        <w:t>Формирование   имиджа школы как общественно-активной.</w:t>
      </w:r>
    </w:p>
    <w:p w14:paraId="118989DC" w14:textId="77777777" w:rsidR="0046207E" w:rsidRPr="00C72FE0" w:rsidRDefault="0046207E" w:rsidP="0046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72FE0">
        <w:rPr>
          <w:rFonts w:ascii="Times New Roman" w:hAnsi="Times New Roman" w:cs="Times New Roman"/>
          <w:sz w:val="16"/>
          <w:szCs w:val="16"/>
        </w:rPr>
        <w:t>Кроме того, опосредованно в практику будут вовлечены, и родители через совместное выполнение домашних работ, которые требуют участия родителя.</w:t>
      </w:r>
    </w:p>
    <w:p w14:paraId="647A85FA" w14:textId="77777777" w:rsidR="0046207E" w:rsidRPr="00C72FE0" w:rsidRDefault="0046207E" w:rsidP="0046207E">
      <w:pPr>
        <w:pStyle w:val="TableParagraph"/>
        <w:tabs>
          <w:tab w:val="left" w:pos="0"/>
        </w:tabs>
        <w:ind w:firstLine="709"/>
        <w:jc w:val="both"/>
        <w:rPr>
          <w:sz w:val="16"/>
          <w:szCs w:val="16"/>
        </w:rPr>
      </w:pPr>
      <w:r w:rsidRPr="00C72FE0">
        <w:rPr>
          <w:sz w:val="16"/>
          <w:szCs w:val="16"/>
        </w:rPr>
        <w:t>Применение данных макетов воспитательных практик позволяет реализовать воспитательный потенциал, заложенный в ФГОС каждым учителей-предметником и практически на каждом уроке, а именно:</w:t>
      </w:r>
    </w:p>
    <w:p w14:paraId="4B72A57B" w14:textId="77777777" w:rsidR="0046207E" w:rsidRPr="00C72FE0" w:rsidRDefault="0046207E" w:rsidP="00D73C47">
      <w:pPr>
        <w:pStyle w:val="TableParagraph"/>
        <w:numPr>
          <w:ilvl w:val="1"/>
          <w:numId w:val="23"/>
        </w:numPr>
        <w:tabs>
          <w:tab w:val="left" w:pos="245"/>
        </w:tabs>
        <w:ind w:left="709"/>
        <w:jc w:val="both"/>
        <w:rPr>
          <w:sz w:val="16"/>
          <w:szCs w:val="16"/>
        </w:rPr>
      </w:pPr>
      <w:r w:rsidRPr="00C72FE0">
        <w:rPr>
          <w:sz w:val="16"/>
          <w:szCs w:val="16"/>
        </w:rPr>
        <w:t xml:space="preserve">Рост личностного, интеллектуального и социального развития ребёнка; </w:t>
      </w:r>
    </w:p>
    <w:p w14:paraId="08433B79" w14:textId="77777777" w:rsidR="0046207E" w:rsidRPr="00C72FE0" w:rsidRDefault="0046207E" w:rsidP="00D73C47">
      <w:pPr>
        <w:pStyle w:val="TableParagraph"/>
        <w:numPr>
          <w:ilvl w:val="1"/>
          <w:numId w:val="23"/>
        </w:numPr>
        <w:tabs>
          <w:tab w:val="left" w:pos="245"/>
        </w:tabs>
        <w:ind w:left="709"/>
        <w:jc w:val="both"/>
        <w:rPr>
          <w:sz w:val="16"/>
          <w:szCs w:val="16"/>
        </w:rPr>
      </w:pPr>
      <w:r w:rsidRPr="00C72FE0">
        <w:rPr>
          <w:sz w:val="16"/>
          <w:szCs w:val="16"/>
        </w:rPr>
        <w:t xml:space="preserve">Развитие коммуникативных способностей, инициативности, логического мышления, толерантности; </w:t>
      </w:r>
    </w:p>
    <w:p w14:paraId="164D57FE" w14:textId="77777777" w:rsidR="0046207E" w:rsidRPr="00C72FE0" w:rsidRDefault="0046207E" w:rsidP="00D73C47">
      <w:pPr>
        <w:pStyle w:val="TableParagraph"/>
        <w:numPr>
          <w:ilvl w:val="1"/>
          <w:numId w:val="23"/>
        </w:numPr>
        <w:tabs>
          <w:tab w:val="left" w:pos="245"/>
        </w:tabs>
        <w:ind w:left="709"/>
        <w:jc w:val="both"/>
        <w:rPr>
          <w:sz w:val="16"/>
          <w:szCs w:val="16"/>
        </w:rPr>
      </w:pPr>
      <w:r w:rsidRPr="00C72FE0">
        <w:rPr>
          <w:sz w:val="16"/>
          <w:szCs w:val="16"/>
        </w:rPr>
        <w:t>Формирование более четкого и образного представления об исторических и памятных событиях прошлого и настоящего нашего Отечества;</w:t>
      </w:r>
    </w:p>
    <w:p w14:paraId="3035663E" w14:textId="77777777" w:rsidR="0046207E" w:rsidRPr="00C72FE0" w:rsidRDefault="0046207E" w:rsidP="00D73C47">
      <w:pPr>
        <w:pStyle w:val="TableParagraph"/>
        <w:numPr>
          <w:ilvl w:val="1"/>
          <w:numId w:val="23"/>
        </w:numPr>
        <w:tabs>
          <w:tab w:val="left" w:pos="245"/>
        </w:tabs>
        <w:ind w:left="709"/>
        <w:jc w:val="both"/>
        <w:rPr>
          <w:sz w:val="16"/>
          <w:szCs w:val="16"/>
        </w:rPr>
      </w:pPr>
      <w:r w:rsidRPr="00C72FE0">
        <w:rPr>
          <w:sz w:val="16"/>
          <w:szCs w:val="16"/>
        </w:rPr>
        <w:t>Формирование умения оценочной деятельности.</w:t>
      </w:r>
    </w:p>
    <w:p w14:paraId="1B710EB1" w14:textId="26325F33" w:rsidR="0046207E" w:rsidRPr="00C72FE0" w:rsidRDefault="006B0B79" w:rsidP="00D73C47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16"/>
          <w:szCs w:val="16"/>
        </w:rPr>
      </w:pPr>
      <w:r w:rsidRPr="00C72FE0">
        <w:rPr>
          <w:rFonts w:ascii="Times New Roman" w:hAnsi="Times New Roman" w:cs="Times New Roman"/>
          <w:sz w:val="16"/>
          <w:szCs w:val="16"/>
        </w:rPr>
        <w:t xml:space="preserve">Разработанные и проведённые уроки информатики по предложенным воспитательным макетам получили большой профессиональный отклик не только среди учителей информатики, но учителей - предметников. Опыт показал, что уроки востребованы и интересны как для учащихся, так и для учителей с методической точки реализации воспитательного потенциала урока. </w:t>
      </w:r>
      <w:r w:rsidR="00D73C47">
        <w:rPr>
          <w:rFonts w:ascii="Times New Roman" w:hAnsi="Times New Roman" w:cs="Times New Roman"/>
          <w:sz w:val="16"/>
          <w:szCs w:val="16"/>
        </w:rPr>
        <w:t xml:space="preserve"> </w:t>
      </w:r>
      <w:r w:rsidR="0046207E" w:rsidRPr="00C72FE0">
        <w:rPr>
          <w:rFonts w:ascii="Times New Roman" w:hAnsi="Times New Roman" w:cs="Times New Roman"/>
          <w:sz w:val="16"/>
          <w:szCs w:val="16"/>
        </w:rPr>
        <w:t xml:space="preserve">Таким образом, разработка и внедрение воспитательных практик в работу любой образовательной организации позволит вывести на новый уровень воспитательный аспект не только </w:t>
      </w:r>
      <w:r w:rsidR="00D73C47">
        <w:rPr>
          <w:rFonts w:ascii="Times New Roman" w:hAnsi="Times New Roman" w:cs="Times New Roman"/>
          <w:sz w:val="16"/>
          <w:szCs w:val="16"/>
        </w:rPr>
        <w:t xml:space="preserve">отдельно взятого </w:t>
      </w:r>
      <w:r w:rsidR="0046207E" w:rsidRPr="00C72FE0">
        <w:rPr>
          <w:rFonts w:ascii="Times New Roman" w:hAnsi="Times New Roman" w:cs="Times New Roman"/>
          <w:sz w:val="16"/>
          <w:szCs w:val="16"/>
        </w:rPr>
        <w:t>урока</w:t>
      </w:r>
      <w:r w:rsidR="00D73C47">
        <w:rPr>
          <w:rFonts w:ascii="Times New Roman" w:hAnsi="Times New Roman" w:cs="Times New Roman"/>
          <w:sz w:val="16"/>
          <w:szCs w:val="16"/>
        </w:rPr>
        <w:t xml:space="preserve"> информатики</w:t>
      </w:r>
      <w:r w:rsidR="0046207E" w:rsidRPr="00C72FE0">
        <w:rPr>
          <w:rFonts w:ascii="Times New Roman" w:hAnsi="Times New Roman" w:cs="Times New Roman"/>
          <w:sz w:val="16"/>
          <w:szCs w:val="16"/>
        </w:rPr>
        <w:t>, но и внеурочной деятельности и всех школьных событий.</w:t>
      </w:r>
    </w:p>
    <w:p w14:paraId="5B4D69A0" w14:textId="77777777" w:rsidR="0046207E" w:rsidRPr="00C72FE0" w:rsidRDefault="0046207E" w:rsidP="004620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72FE0">
        <w:rPr>
          <w:rFonts w:ascii="Times New Roman" w:hAnsi="Times New Roman" w:cs="Times New Roman"/>
          <w:b/>
          <w:bCs/>
          <w:sz w:val="16"/>
          <w:szCs w:val="16"/>
        </w:rPr>
        <w:t>Литература:</w:t>
      </w:r>
    </w:p>
    <w:p w14:paraId="1DFF1826" w14:textId="77777777" w:rsidR="00D73C47" w:rsidRDefault="0046207E" w:rsidP="00E46624">
      <w:pPr>
        <w:pStyle w:val="a4"/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hAnsi="Times New Roman"/>
          <w:sz w:val="16"/>
          <w:szCs w:val="16"/>
        </w:rPr>
      </w:pPr>
      <w:r w:rsidRPr="00D73C47">
        <w:rPr>
          <w:rFonts w:ascii="Times New Roman" w:hAnsi="Times New Roman"/>
          <w:sz w:val="16"/>
          <w:szCs w:val="16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  <w:r w:rsidR="00D73C47" w:rsidRPr="00D73C47">
        <w:rPr>
          <w:rFonts w:ascii="Times New Roman" w:hAnsi="Times New Roman"/>
          <w:sz w:val="16"/>
          <w:szCs w:val="16"/>
        </w:rPr>
        <w:t>.</w:t>
      </w:r>
    </w:p>
    <w:p w14:paraId="27343AD2" w14:textId="187A1187" w:rsidR="0046207E" w:rsidRPr="00D73C47" w:rsidRDefault="0046207E" w:rsidP="00E46624">
      <w:pPr>
        <w:pStyle w:val="a4"/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D73C47">
        <w:rPr>
          <w:rFonts w:ascii="Times New Roman" w:hAnsi="Times New Roman"/>
          <w:sz w:val="16"/>
          <w:szCs w:val="16"/>
        </w:rPr>
        <w:t>Приказ Министерства просвещения РФ от 16 ноября 2022 г. № 993 “Об утверждении федеральной образовательной программы основного общего образования”</w:t>
      </w:r>
      <w:r w:rsidR="00D73C47" w:rsidRPr="00D73C47">
        <w:rPr>
          <w:rFonts w:ascii="Times New Roman" w:hAnsi="Times New Roman"/>
          <w:sz w:val="16"/>
          <w:szCs w:val="16"/>
        </w:rPr>
        <w:t>.</w:t>
      </w:r>
    </w:p>
    <w:sectPr w:rsidR="0046207E" w:rsidRPr="00D73C47" w:rsidSect="00C72FE0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D1BD4"/>
    <w:multiLevelType w:val="hybridMultilevel"/>
    <w:tmpl w:val="83AE5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3C5D7A"/>
    <w:multiLevelType w:val="hybridMultilevel"/>
    <w:tmpl w:val="9516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3959"/>
    <w:multiLevelType w:val="hybridMultilevel"/>
    <w:tmpl w:val="86307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40DF8"/>
    <w:multiLevelType w:val="hybridMultilevel"/>
    <w:tmpl w:val="38DE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E24DB"/>
    <w:multiLevelType w:val="hybridMultilevel"/>
    <w:tmpl w:val="40AC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3FC6"/>
    <w:multiLevelType w:val="hybridMultilevel"/>
    <w:tmpl w:val="03D8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74CA2"/>
    <w:multiLevelType w:val="hybridMultilevel"/>
    <w:tmpl w:val="D6262A32"/>
    <w:lvl w:ilvl="0" w:tplc="3146D7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3CBB"/>
    <w:multiLevelType w:val="hybridMultilevel"/>
    <w:tmpl w:val="3D08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F35B8"/>
    <w:multiLevelType w:val="hybridMultilevel"/>
    <w:tmpl w:val="88E2ACF4"/>
    <w:lvl w:ilvl="0" w:tplc="A01E4C0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BE5290"/>
    <w:multiLevelType w:val="multilevel"/>
    <w:tmpl w:val="D65C0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CDA7094"/>
    <w:multiLevelType w:val="hybridMultilevel"/>
    <w:tmpl w:val="4BBA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86852"/>
    <w:multiLevelType w:val="hybridMultilevel"/>
    <w:tmpl w:val="C9A0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47A70"/>
    <w:multiLevelType w:val="hybridMultilevel"/>
    <w:tmpl w:val="84EE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366C2"/>
    <w:multiLevelType w:val="hybridMultilevel"/>
    <w:tmpl w:val="4AB0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65189"/>
    <w:multiLevelType w:val="multilevel"/>
    <w:tmpl w:val="D65C0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5A535A07"/>
    <w:multiLevelType w:val="hybridMultilevel"/>
    <w:tmpl w:val="12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02DA2"/>
    <w:multiLevelType w:val="hybridMultilevel"/>
    <w:tmpl w:val="D55E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15AD9"/>
    <w:multiLevelType w:val="hybridMultilevel"/>
    <w:tmpl w:val="F7B8D6B4"/>
    <w:lvl w:ilvl="0" w:tplc="3DC64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066BE"/>
    <w:multiLevelType w:val="hybridMultilevel"/>
    <w:tmpl w:val="03D8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57D8"/>
    <w:multiLevelType w:val="hybridMultilevel"/>
    <w:tmpl w:val="6908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12814"/>
    <w:multiLevelType w:val="hybridMultilevel"/>
    <w:tmpl w:val="170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F4C78"/>
    <w:multiLevelType w:val="hybridMultilevel"/>
    <w:tmpl w:val="5A68CB48"/>
    <w:lvl w:ilvl="0" w:tplc="3AC8938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16"/>
  </w:num>
  <w:num w:numId="7">
    <w:abstractNumId w:val="7"/>
  </w:num>
  <w:num w:numId="8">
    <w:abstractNumId w:val="15"/>
  </w:num>
  <w:num w:numId="9">
    <w:abstractNumId w:val="2"/>
  </w:num>
  <w:num w:numId="10">
    <w:abstractNumId w:val="3"/>
  </w:num>
  <w:num w:numId="11">
    <w:abstractNumId w:val="19"/>
  </w:num>
  <w:num w:numId="12">
    <w:abstractNumId w:val="18"/>
  </w:num>
  <w:num w:numId="13">
    <w:abstractNumId w:val="12"/>
  </w:num>
  <w:num w:numId="14">
    <w:abstractNumId w:val="14"/>
  </w:num>
  <w:num w:numId="15">
    <w:abstractNumId w:val="0"/>
  </w:num>
  <w:num w:numId="16">
    <w:abstractNumId w:val="9"/>
  </w:num>
  <w:num w:numId="17">
    <w:abstractNumId w:val="21"/>
  </w:num>
  <w:num w:numId="18">
    <w:abstractNumId w:val="6"/>
  </w:num>
  <w:num w:numId="19">
    <w:abstractNumId w:val="5"/>
  </w:num>
  <w:num w:numId="20">
    <w:abstractNumId w:val="20"/>
  </w:num>
  <w:num w:numId="21">
    <w:abstractNumId w:val="0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74"/>
    <w:rsid w:val="00024825"/>
    <w:rsid w:val="000366B0"/>
    <w:rsid w:val="00083843"/>
    <w:rsid w:val="00085BD9"/>
    <w:rsid w:val="00091B5C"/>
    <w:rsid w:val="000B16BB"/>
    <w:rsid w:val="000B5095"/>
    <w:rsid w:val="000C5243"/>
    <w:rsid w:val="000E26F8"/>
    <w:rsid w:val="000F47D5"/>
    <w:rsid w:val="00160F37"/>
    <w:rsid w:val="001723C9"/>
    <w:rsid w:val="001C66AC"/>
    <w:rsid w:val="001E1115"/>
    <w:rsid w:val="00245E8E"/>
    <w:rsid w:val="00246D8D"/>
    <w:rsid w:val="00295D5A"/>
    <w:rsid w:val="002E4507"/>
    <w:rsid w:val="002F0090"/>
    <w:rsid w:val="002F1810"/>
    <w:rsid w:val="0032337C"/>
    <w:rsid w:val="0038102D"/>
    <w:rsid w:val="003A594D"/>
    <w:rsid w:val="003A602D"/>
    <w:rsid w:val="003C24DD"/>
    <w:rsid w:val="003E5D08"/>
    <w:rsid w:val="00400F51"/>
    <w:rsid w:val="00402574"/>
    <w:rsid w:val="0040590F"/>
    <w:rsid w:val="00443DDC"/>
    <w:rsid w:val="0046207E"/>
    <w:rsid w:val="00470BFC"/>
    <w:rsid w:val="004861F3"/>
    <w:rsid w:val="004B2009"/>
    <w:rsid w:val="004C078D"/>
    <w:rsid w:val="004C24E2"/>
    <w:rsid w:val="004E0633"/>
    <w:rsid w:val="004E776C"/>
    <w:rsid w:val="005222AC"/>
    <w:rsid w:val="0052262D"/>
    <w:rsid w:val="00553507"/>
    <w:rsid w:val="00555941"/>
    <w:rsid w:val="005643EC"/>
    <w:rsid w:val="00595DFE"/>
    <w:rsid w:val="005A78D7"/>
    <w:rsid w:val="005F57B1"/>
    <w:rsid w:val="00645EE8"/>
    <w:rsid w:val="00651A6E"/>
    <w:rsid w:val="00671B5E"/>
    <w:rsid w:val="006845F6"/>
    <w:rsid w:val="006B0B79"/>
    <w:rsid w:val="006D7E44"/>
    <w:rsid w:val="006F0FC2"/>
    <w:rsid w:val="006F6EA3"/>
    <w:rsid w:val="0073299E"/>
    <w:rsid w:val="00786770"/>
    <w:rsid w:val="007A2A9A"/>
    <w:rsid w:val="007A2C20"/>
    <w:rsid w:val="007A42F3"/>
    <w:rsid w:val="007A7B1D"/>
    <w:rsid w:val="007C6653"/>
    <w:rsid w:val="007D184E"/>
    <w:rsid w:val="007E0CB6"/>
    <w:rsid w:val="00810B34"/>
    <w:rsid w:val="008175AF"/>
    <w:rsid w:val="008818C4"/>
    <w:rsid w:val="008B414C"/>
    <w:rsid w:val="008C13FF"/>
    <w:rsid w:val="008C7DCF"/>
    <w:rsid w:val="008F50D7"/>
    <w:rsid w:val="00930BAB"/>
    <w:rsid w:val="009407B1"/>
    <w:rsid w:val="00996DC6"/>
    <w:rsid w:val="009B6E4F"/>
    <w:rsid w:val="00A174AB"/>
    <w:rsid w:val="00A623A2"/>
    <w:rsid w:val="00A625C1"/>
    <w:rsid w:val="00A6595F"/>
    <w:rsid w:val="00AD1B76"/>
    <w:rsid w:val="00AF39A6"/>
    <w:rsid w:val="00B1075A"/>
    <w:rsid w:val="00B312E4"/>
    <w:rsid w:val="00B7547C"/>
    <w:rsid w:val="00B84938"/>
    <w:rsid w:val="00B84B9C"/>
    <w:rsid w:val="00BD39E2"/>
    <w:rsid w:val="00C1653B"/>
    <w:rsid w:val="00C23FF9"/>
    <w:rsid w:val="00C26E00"/>
    <w:rsid w:val="00C324E1"/>
    <w:rsid w:val="00C72FE0"/>
    <w:rsid w:val="00C7466A"/>
    <w:rsid w:val="00D318FD"/>
    <w:rsid w:val="00D35CFA"/>
    <w:rsid w:val="00D56440"/>
    <w:rsid w:val="00D73C47"/>
    <w:rsid w:val="00DC0452"/>
    <w:rsid w:val="00DC3C8C"/>
    <w:rsid w:val="00DF1599"/>
    <w:rsid w:val="00E00E93"/>
    <w:rsid w:val="00E02C80"/>
    <w:rsid w:val="00E16D01"/>
    <w:rsid w:val="00E42DB2"/>
    <w:rsid w:val="00E676B1"/>
    <w:rsid w:val="00E70B50"/>
    <w:rsid w:val="00E731B5"/>
    <w:rsid w:val="00E76181"/>
    <w:rsid w:val="00EB231D"/>
    <w:rsid w:val="00EC05A8"/>
    <w:rsid w:val="00ED0F74"/>
    <w:rsid w:val="00F02A51"/>
    <w:rsid w:val="00F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41E2"/>
  <w15:chartTrackingRefBased/>
  <w15:docId w15:val="{988B721F-F49B-41C5-BC8E-AE74BD3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kluch-inner-right-text-hidden">
    <w:name w:val="section__kluch-inner-right-text-hidden"/>
    <w:basedOn w:val="a"/>
    <w:rsid w:val="0073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329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32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2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1C6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6">
    <w:name w:val="Основной текст Знак"/>
    <w:basedOn w:val="a0"/>
    <w:link w:val="a5"/>
    <w:uiPriority w:val="1"/>
    <w:rsid w:val="001C66AC"/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39"/>
    <w:rsid w:val="00AD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B107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B1075A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6D7E44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6D7E44"/>
    <w:rPr>
      <w:color w:val="605E5C"/>
      <w:shd w:val="clear" w:color="auto" w:fill="E1DFDD"/>
    </w:rPr>
  </w:style>
  <w:style w:type="character" w:customStyle="1" w:styleId="CitaviBibliographyEntry">
    <w:name w:val="Citavi Bibliography Entry Знак"/>
    <w:basedOn w:val="a0"/>
    <w:link w:val="CitaviBibliographyEntry0"/>
    <w:uiPriority w:val="99"/>
    <w:semiHidden/>
    <w:locked/>
    <w:rsid w:val="007A2A9A"/>
    <w:rPr>
      <w:rFonts w:ascii="Times New Roman" w:eastAsia="Times New Roman" w:hAnsi="Times New Roman" w:cs="Times New Roman"/>
      <w:sz w:val="24"/>
      <w:lang w:bidi="en-US"/>
    </w:rPr>
  </w:style>
  <w:style w:type="paragraph" w:customStyle="1" w:styleId="CitaviBibliographyEntry0">
    <w:name w:val="Citavi Bibliography Entry"/>
    <w:basedOn w:val="a"/>
    <w:link w:val="CitaviBibliographyEntry"/>
    <w:uiPriority w:val="99"/>
    <w:semiHidden/>
    <w:rsid w:val="007A2A9A"/>
    <w:pPr>
      <w:tabs>
        <w:tab w:val="left" w:pos="454"/>
      </w:tabs>
      <w:spacing w:after="0" w:line="360" w:lineRule="auto"/>
      <w:ind w:left="454" w:hanging="454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styleId="ac">
    <w:name w:val="Strong"/>
    <w:basedOn w:val="a0"/>
    <w:uiPriority w:val="22"/>
    <w:qFormat/>
    <w:rsid w:val="00400F51"/>
    <w:rPr>
      <w:b/>
      <w:bCs/>
    </w:rPr>
  </w:style>
  <w:style w:type="character" w:customStyle="1" w:styleId="wj4">
    <w:name w:val="wj4"/>
    <w:basedOn w:val="a0"/>
    <w:rsid w:val="00FA6170"/>
  </w:style>
  <w:style w:type="paragraph" w:customStyle="1" w:styleId="4">
    <w:name w:val="4_Организация"/>
    <w:next w:val="a"/>
    <w:link w:val="40"/>
    <w:autoRedefine/>
    <w:rsid w:val="00E02C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808000"/>
      <w:sz w:val="24"/>
      <w:szCs w:val="24"/>
      <w:lang w:eastAsia="ru-RU"/>
    </w:rPr>
  </w:style>
  <w:style w:type="paragraph" w:customStyle="1" w:styleId="0">
    <w:name w:val="0_Аннотация"/>
    <w:basedOn w:val="a"/>
    <w:link w:val="00"/>
    <w:autoRedefine/>
    <w:rsid w:val="00C72FE0"/>
    <w:pPr>
      <w:spacing w:before="120" w:after="120" w:line="264" w:lineRule="auto"/>
    </w:pPr>
    <w:rPr>
      <w:rFonts w:ascii="Arial" w:eastAsia="Times New Roman" w:hAnsi="Arial" w:cs="Arial"/>
      <w:b/>
      <w:sz w:val="24"/>
      <w:szCs w:val="24"/>
      <w:lang w:val="en-US" w:eastAsia="ru-RU"/>
    </w:rPr>
  </w:style>
  <w:style w:type="paragraph" w:customStyle="1" w:styleId="2">
    <w:name w:val="2_ФИО_т"/>
    <w:basedOn w:val="a"/>
    <w:link w:val="20"/>
    <w:autoRedefine/>
    <w:rsid w:val="00E02C80"/>
    <w:pPr>
      <w:spacing w:before="720" w:after="0" w:line="240" w:lineRule="auto"/>
      <w:jc w:val="center"/>
    </w:pPr>
    <w:rPr>
      <w:rFonts w:ascii="Times New Roman" w:eastAsia="Times New Roman" w:hAnsi="Times New Roman" w:cs="Times New Roman"/>
      <w:color w:val="008000"/>
      <w:sz w:val="24"/>
      <w:szCs w:val="24"/>
      <w:shd w:val="clear" w:color="auto" w:fill="FFFFFF"/>
      <w:lang w:val="en-US" w:eastAsia="ru-RU"/>
    </w:rPr>
  </w:style>
  <w:style w:type="paragraph" w:customStyle="1" w:styleId="01">
    <w:name w:val="0_Обычный_текст"/>
    <w:basedOn w:val="a5"/>
    <w:link w:val="02"/>
    <w:autoRedefine/>
    <w:rsid w:val="00E02C80"/>
    <w:pPr>
      <w:widowControl/>
      <w:autoSpaceDE/>
      <w:autoSpaceDN/>
      <w:spacing w:line="264" w:lineRule="auto"/>
      <w:ind w:firstLine="360"/>
      <w:jc w:val="both"/>
    </w:pPr>
    <w:rPr>
      <w:rFonts w:eastAsia="Calibri"/>
      <w:color w:val="333399"/>
      <w:sz w:val="24"/>
      <w:szCs w:val="24"/>
      <w:shd w:val="clear" w:color="auto" w:fill="FFFFFF"/>
      <w:lang w:eastAsia="ru-RU"/>
    </w:rPr>
  </w:style>
  <w:style w:type="paragraph" w:customStyle="1" w:styleId="3">
    <w:name w:val="3_Ключ. Слова"/>
    <w:basedOn w:val="a"/>
    <w:link w:val="30"/>
    <w:autoRedefine/>
    <w:rsid w:val="00E02C80"/>
    <w:pPr>
      <w:spacing w:before="120" w:after="120" w:line="264" w:lineRule="auto"/>
      <w:ind w:firstLine="567"/>
      <w:jc w:val="both"/>
    </w:pPr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paragraph" w:customStyle="1" w:styleId="1">
    <w:name w:val="1_Название_англ"/>
    <w:basedOn w:val="a"/>
    <w:link w:val="10"/>
    <w:autoRedefine/>
    <w:rsid w:val="00E02C80"/>
    <w:pPr>
      <w:spacing w:before="240" w:after="240" w:line="264" w:lineRule="auto"/>
      <w:jc w:val="center"/>
    </w:pPr>
    <w:rPr>
      <w:rFonts w:ascii="Arial" w:eastAsia="Times New Roman" w:hAnsi="Arial" w:cs="Arial"/>
      <w:b/>
      <w:color w:val="FF00FF"/>
      <w:sz w:val="24"/>
      <w:szCs w:val="24"/>
      <w:lang w:val="en-US" w:eastAsia="ru-RU"/>
    </w:rPr>
  </w:style>
  <w:style w:type="character" w:customStyle="1" w:styleId="00">
    <w:name w:val="0_Аннотация Знак"/>
    <w:link w:val="0"/>
    <w:rsid w:val="00C72FE0"/>
    <w:rPr>
      <w:rFonts w:ascii="Arial" w:eastAsia="Times New Roman" w:hAnsi="Arial" w:cs="Arial"/>
      <w:b/>
      <w:sz w:val="24"/>
      <w:szCs w:val="24"/>
      <w:lang w:val="en-US" w:eastAsia="ru-RU"/>
    </w:rPr>
  </w:style>
  <w:style w:type="character" w:customStyle="1" w:styleId="40">
    <w:name w:val="4_Организация Знак"/>
    <w:link w:val="4"/>
    <w:rsid w:val="00E02C80"/>
    <w:rPr>
      <w:rFonts w:ascii="Times New Roman" w:eastAsia="Times New Roman" w:hAnsi="Times New Roman" w:cs="Times New Roman"/>
      <w:bCs/>
      <w:color w:val="808000"/>
      <w:sz w:val="24"/>
      <w:szCs w:val="24"/>
      <w:lang w:eastAsia="ru-RU"/>
    </w:rPr>
  </w:style>
  <w:style w:type="character" w:customStyle="1" w:styleId="02">
    <w:name w:val="0_Обычный_текст Знак"/>
    <w:link w:val="01"/>
    <w:locked/>
    <w:rsid w:val="00E02C80"/>
    <w:rPr>
      <w:rFonts w:ascii="Times New Roman" w:eastAsia="Calibri" w:hAnsi="Times New Roman" w:cs="Times New Roman"/>
      <w:color w:val="333399"/>
      <w:sz w:val="24"/>
      <w:szCs w:val="24"/>
      <w:lang w:eastAsia="ru-RU"/>
    </w:rPr>
  </w:style>
  <w:style w:type="paragraph" w:customStyle="1" w:styleId="11">
    <w:name w:val="1_Название"/>
    <w:basedOn w:val="a"/>
    <w:link w:val="12"/>
    <w:autoRedefine/>
    <w:rsid w:val="00E02C80"/>
    <w:pPr>
      <w:spacing w:before="240" w:after="240" w:line="264" w:lineRule="auto"/>
      <w:jc w:val="center"/>
    </w:pPr>
    <w:rPr>
      <w:rFonts w:ascii="Arial" w:eastAsia="Times New Roman" w:hAnsi="Arial" w:cs="Arial"/>
      <w:b/>
      <w:bCs/>
      <w:color w:val="993300"/>
      <w:kern w:val="1"/>
      <w:sz w:val="24"/>
      <w:szCs w:val="24"/>
      <w:u w:color="000000"/>
      <w:shd w:val="clear" w:color="auto" w:fill="FFFFFF"/>
      <w:lang w:eastAsia="ru-RU"/>
    </w:rPr>
  </w:style>
  <w:style w:type="character" w:customStyle="1" w:styleId="12">
    <w:name w:val="1_Название Знак"/>
    <w:link w:val="11"/>
    <w:rsid w:val="00E02C80"/>
    <w:rPr>
      <w:rFonts w:ascii="Arial" w:eastAsia="Times New Roman" w:hAnsi="Arial" w:cs="Arial"/>
      <w:b/>
      <w:bCs/>
      <w:color w:val="993300"/>
      <w:kern w:val="1"/>
      <w:sz w:val="24"/>
      <w:szCs w:val="24"/>
      <w:u w:color="000000"/>
      <w:lang w:eastAsia="ru-RU"/>
    </w:rPr>
  </w:style>
  <w:style w:type="character" w:customStyle="1" w:styleId="20">
    <w:name w:val="2_ФИО_т Знак"/>
    <w:link w:val="2"/>
    <w:rsid w:val="00E02C80"/>
    <w:rPr>
      <w:rFonts w:ascii="Times New Roman" w:eastAsia="Times New Roman" w:hAnsi="Times New Roman" w:cs="Times New Roman"/>
      <w:color w:val="008000"/>
      <w:sz w:val="24"/>
      <w:szCs w:val="24"/>
      <w:lang w:val="en-US" w:eastAsia="ru-RU"/>
    </w:rPr>
  </w:style>
  <w:style w:type="paragraph" w:customStyle="1" w:styleId="21">
    <w:name w:val="2_ФИО_т_англ"/>
    <w:basedOn w:val="2"/>
    <w:link w:val="22"/>
    <w:autoRedefine/>
    <w:rsid w:val="00E02C80"/>
    <w:pPr>
      <w:spacing w:before="120"/>
    </w:pPr>
    <w:rPr>
      <w:color w:val="33CCCC"/>
      <w:kern w:val="36"/>
      <w:lang w:val="ru-RU" w:eastAsia="en-US"/>
    </w:rPr>
  </w:style>
  <w:style w:type="character" w:customStyle="1" w:styleId="22">
    <w:name w:val="2_ФИО_т_англ Знак"/>
    <w:link w:val="21"/>
    <w:rsid w:val="00E02C80"/>
    <w:rPr>
      <w:rFonts w:ascii="Times New Roman" w:eastAsia="Times New Roman" w:hAnsi="Times New Roman" w:cs="Times New Roman"/>
      <w:color w:val="33CCCC"/>
      <w:kern w:val="36"/>
      <w:sz w:val="24"/>
      <w:szCs w:val="24"/>
    </w:rPr>
  </w:style>
  <w:style w:type="character" w:customStyle="1" w:styleId="30">
    <w:name w:val="3_Ключ. Слова Знак"/>
    <w:link w:val="3"/>
    <w:rsid w:val="00E02C80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character" w:customStyle="1" w:styleId="10">
    <w:name w:val="1_Название_англ Знак"/>
    <w:link w:val="1"/>
    <w:rsid w:val="00E02C80"/>
    <w:rPr>
      <w:rFonts w:ascii="Arial" w:eastAsia="Times New Roman" w:hAnsi="Arial" w:cs="Arial"/>
      <w:b/>
      <w:color w:val="FF00FF"/>
      <w:sz w:val="24"/>
      <w:szCs w:val="24"/>
      <w:lang w:val="en-US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2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2C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02C80"/>
  </w:style>
  <w:style w:type="character" w:styleId="ad">
    <w:name w:val="FollowedHyperlink"/>
    <w:basedOn w:val="a0"/>
    <w:uiPriority w:val="99"/>
    <w:semiHidden/>
    <w:unhideWhenUsed/>
    <w:rsid w:val="006B0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nucha_loban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loban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4192E-753D-4E04-9E09-8A4B783C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2024-04-13T07:20:00Z</dcterms:created>
  <dcterms:modified xsi:type="dcterms:W3CDTF">2024-04-13T07:20:00Z</dcterms:modified>
</cp:coreProperties>
</file>