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2" w:rsidRPr="009256EA" w:rsidRDefault="00ED52F5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9256EA">
        <w:t>ТЕХНОЛОГИЧЕСКИЙ УНИВЕРСИТЕТ: ПЕРЕДОВАЯ ИНЖЕНЕРНАЯ ШКОЛА</w:t>
      </w:r>
    </w:p>
    <w:p w:rsidR="005E266B" w:rsidRPr="009256EA" w:rsidRDefault="00ED52F5" w:rsidP="005E266B">
      <w:pPr>
        <w:pStyle w:val="za"/>
        <w:rPr>
          <w:color w:val="auto"/>
        </w:rPr>
      </w:pPr>
      <w:proofErr w:type="spellStart"/>
      <w:r w:rsidRPr="009256EA">
        <w:rPr>
          <w:color w:val="auto"/>
        </w:rPr>
        <w:t>Стрельцова</w:t>
      </w:r>
      <w:proofErr w:type="spellEnd"/>
      <w:r w:rsidRPr="009256EA">
        <w:rPr>
          <w:color w:val="auto"/>
        </w:rPr>
        <w:t xml:space="preserve"> Г. А. </w:t>
      </w:r>
      <w:proofErr w:type="spellStart"/>
      <w:r w:rsidRPr="009256EA">
        <w:rPr>
          <w:color w:val="auto"/>
          <w:lang w:val="en-US"/>
        </w:rPr>
        <w:t>galastreltsova</w:t>
      </w:r>
      <w:proofErr w:type="spellEnd"/>
      <w:r w:rsidRPr="009256EA">
        <w:rPr>
          <w:color w:val="auto"/>
        </w:rPr>
        <w:t>@</w:t>
      </w:r>
      <w:r w:rsidRPr="009256EA">
        <w:rPr>
          <w:color w:val="auto"/>
          <w:lang w:val="en-US"/>
        </w:rPr>
        <w:t>mail</w:t>
      </w:r>
      <w:r w:rsidRPr="009256EA">
        <w:rPr>
          <w:color w:val="auto"/>
        </w:rPr>
        <w:t>.</w:t>
      </w:r>
      <w:proofErr w:type="spellStart"/>
      <w:r w:rsidRPr="009256EA">
        <w:rPr>
          <w:color w:val="auto"/>
          <w:lang w:val="en-US"/>
        </w:rPr>
        <w:t>ru</w:t>
      </w:r>
      <w:proofErr w:type="spellEnd"/>
    </w:p>
    <w:bookmarkEnd w:id="0"/>
    <w:p w:rsidR="006D41B0" w:rsidRPr="009256EA" w:rsidRDefault="006D41B0" w:rsidP="006D41B0">
      <w:pPr>
        <w:pStyle w:val="zorg"/>
      </w:pPr>
      <w:r w:rsidRPr="009256EA">
        <w:t xml:space="preserve"> «</w:t>
      </w:r>
      <w:r w:rsidRPr="009256EA">
        <w:rPr>
          <w:b w:val="0"/>
          <w:i/>
        </w:rPr>
        <w:t>Технологический университет имени два</w:t>
      </w:r>
      <w:r w:rsidR="00133389" w:rsidRPr="009256EA">
        <w:rPr>
          <w:b w:val="0"/>
          <w:i/>
        </w:rPr>
        <w:t>ж</w:t>
      </w:r>
      <w:r w:rsidRPr="009256EA">
        <w:rPr>
          <w:b w:val="0"/>
          <w:i/>
        </w:rPr>
        <w:t>ды героя Советского Союза летчика-космонавта А. А. Леонова», город Королев</w:t>
      </w:r>
    </w:p>
    <w:p w:rsidR="00574078" w:rsidRPr="009256EA" w:rsidRDefault="006D41B0" w:rsidP="006D41B0">
      <w:pPr>
        <w:pStyle w:val="zorg"/>
      </w:pPr>
      <w:r w:rsidRPr="009256EA">
        <w:t xml:space="preserve"> </w:t>
      </w:r>
      <w:r w:rsidR="00574078" w:rsidRPr="009256EA">
        <w:t>Аннотация</w:t>
      </w:r>
    </w:p>
    <w:p w:rsidR="00C2132D" w:rsidRPr="009256EA" w:rsidRDefault="00C2132D" w:rsidP="00C2132D">
      <w:pPr>
        <w:pStyle w:val="affff4"/>
        <w:shd w:val="clear" w:color="auto" w:fill="FFFFFF"/>
        <w:spacing w:before="0" w:after="0"/>
        <w:jc w:val="both"/>
        <w:rPr>
          <w:sz w:val="16"/>
          <w:szCs w:val="16"/>
        </w:rPr>
      </w:pPr>
      <w:r w:rsidRPr="009256EA">
        <w:rPr>
          <w:sz w:val="16"/>
          <w:szCs w:val="16"/>
        </w:rPr>
        <w:t xml:space="preserve">В статье представлены основные требования к конкурсу на получение гранта от Федерального проекта РФ (2022-2030 гг.): Передовая инженерная школа (ПИШ). Описаны основные положения </w:t>
      </w:r>
      <w:r w:rsidR="003F1138" w:rsidRPr="009256EA">
        <w:rPr>
          <w:sz w:val="16"/>
          <w:szCs w:val="16"/>
        </w:rPr>
        <w:t xml:space="preserve">программы </w:t>
      </w:r>
      <w:r w:rsidRPr="009256EA">
        <w:rPr>
          <w:sz w:val="16"/>
          <w:szCs w:val="16"/>
        </w:rPr>
        <w:t>создаваемой на базе Технологического университета деятельности ПИШ по направлению «Новые материалы и технологии для разработки и производства ракетной техники». Полученные результаты ПИШ должны быть</w:t>
      </w:r>
      <w:r w:rsidR="003F1138" w:rsidRPr="009256EA">
        <w:rPr>
          <w:sz w:val="16"/>
          <w:szCs w:val="16"/>
        </w:rPr>
        <w:t xml:space="preserve"> направлены </w:t>
      </w:r>
      <w:r w:rsidRPr="009256EA">
        <w:rPr>
          <w:sz w:val="16"/>
          <w:szCs w:val="16"/>
        </w:rPr>
        <w:t xml:space="preserve">  на решение актуальных наукоемких инженерных задач в области разработки и производства ракетной техники.</w:t>
      </w:r>
    </w:p>
    <w:p w:rsidR="00CA065C" w:rsidRPr="009256EA" w:rsidRDefault="00CA065C" w:rsidP="00CA065C">
      <w:pPr>
        <w:pStyle w:val="base6"/>
        <w:rPr>
          <w:szCs w:val="16"/>
        </w:rPr>
      </w:pPr>
    </w:p>
    <w:p w:rsidR="00E940A1" w:rsidRPr="009256EA" w:rsidRDefault="00847BBD" w:rsidP="00D36BBD">
      <w:pPr>
        <w:pStyle w:val="stk-reset"/>
        <w:spacing w:before="0" w:beforeAutospacing="0" w:after="0" w:afterAutospacing="0"/>
        <w:ind w:firstLine="340"/>
        <w:jc w:val="both"/>
        <w:textAlignment w:val="baseline"/>
        <w:rPr>
          <w:sz w:val="16"/>
          <w:szCs w:val="16"/>
        </w:rPr>
      </w:pPr>
      <w:r w:rsidRPr="009256EA">
        <w:rPr>
          <w:sz w:val="16"/>
          <w:szCs w:val="16"/>
        </w:rPr>
        <w:t xml:space="preserve">Передовая инженерная школа (ПИШ) - </w:t>
      </w:r>
      <w:r w:rsidRPr="009256EA">
        <w:rPr>
          <w:bCs/>
          <w:sz w:val="16"/>
          <w:szCs w:val="16"/>
        </w:rPr>
        <w:t xml:space="preserve">федеральный проект, созданный на основе одной из 42 стратегических инициатив социально-экономического развития. Он был утвержден 6 октября 2021 года Председателем Правительства </w:t>
      </w:r>
      <w:r w:rsidR="00A8664A" w:rsidRPr="009256EA">
        <w:rPr>
          <w:bCs/>
          <w:sz w:val="16"/>
          <w:szCs w:val="16"/>
        </w:rPr>
        <w:t xml:space="preserve">РФ </w:t>
      </w:r>
      <w:r w:rsidRPr="009256EA">
        <w:rPr>
          <w:bCs/>
          <w:sz w:val="16"/>
          <w:szCs w:val="16"/>
        </w:rPr>
        <w:t xml:space="preserve">Михаилом </w:t>
      </w:r>
      <w:proofErr w:type="spellStart"/>
      <w:r w:rsidRPr="009256EA">
        <w:rPr>
          <w:bCs/>
          <w:sz w:val="16"/>
          <w:szCs w:val="16"/>
        </w:rPr>
        <w:t>Мишустиным</w:t>
      </w:r>
      <w:proofErr w:type="spellEnd"/>
      <w:r w:rsidRPr="009256EA">
        <w:rPr>
          <w:bCs/>
          <w:sz w:val="16"/>
          <w:szCs w:val="16"/>
        </w:rPr>
        <w:t xml:space="preserve"> [</w:t>
      </w:r>
      <w:r w:rsidR="005459A8">
        <w:rPr>
          <w:bCs/>
          <w:sz w:val="16"/>
          <w:szCs w:val="16"/>
        </w:rPr>
        <w:t>1, 2</w:t>
      </w:r>
      <w:r w:rsidRPr="009256EA">
        <w:rPr>
          <w:bCs/>
          <w:sz w:val="16"/>
          <w:szCs w:val="16"/>
        </w:rPr>
        <w:t xml:space="preserve">]. Целью проекта является </w:t>
      </w:r>
      <w:r w:rsidR="00E940A1" w:rsidRPr="009256EA">
        <w:rPr>
          <w:sz w:val="16"/>
          <w:szCs w:val="16"/>
        </w:rPr>
        <w:t>подготов</w:t>
      </w:r>
      <w:r w:rsidR="00D36BBD" w:rsidRPr="009256EA">
        <w:rPr>
          <w:sz w:val="16"/>
          <w:szCs w:val="16"/>
        </w:rPr>
        <w:t>к</w:t>
      </w:r>
      <w:r w:rsidR="00E940A1" w:rsidRPr="009256EA">
        <w:rPr>
          <w:sz w:val="16"/>
          <w:szCs w:val="16"/>
        </w:rPr>
        <w:t>а специалистов для высокопроизводительных секторов экономики, которые ориентированы, прежде всего, на экспорт. Особенность ПИШ: они представляют собой площадки для совместных разработок передовых изве</w:t>
      </w:r>
      <w:r w:rsidR="00D36BBD" w:rsidRPr="009256EA">
        <w:rPr>
          <w:sz w:val="16"/>
          <w:szCs w:val="16"/>
        </w:rPr>
        <w:t>с</w:t>
      </w:r>
      <w:r w:rsidR="00E940A1" w:rsidRPr="009256EA">
        <w:rPr>
          <w:sz w:val="16"/>
          <w:szCs w:val="16"/>
        </w:rPr>
        <w:t>тных технологических компаний и вузов. Финансирование осуществляется в долевом участии</w:t>
      </w:r>
      <w:r w:rsidR="00D36BBD" w:rsidRPr="009256EA">
        <w:rPr>
          <w:sz w:val="16"/>
          <w:szCs w:val="16"/>
        </w:rPr>
        <w:t xml:space="preserve"> компаний и вузов</w:t>
      </w:r>
      <w:r w:rsidR="00E940A1" w:rsidRPr="009256EA">
        <w:rPr>
          <w:sz w:val="16"/>
          <w:szCs w:val="16"/>
        </w:rPr>
        <w:t xml:space="preserve">, </w:t>
      </w:r>
      <w:r w:rsidR="00D36BBD" w:rsidRPr="009256EA">
        <w:rPr>
          <w:sz w:val="16"/>
          <w:szCs w:val="16"/>
        </w:rPr>
        <w:t xml:space="preserve">при этом </w:t>
      </w:r>
      <w:r w:rsidR="00E940A1" w:rsidRPr="009256EA">
        <w:rPr>
          <w:sz w:val="16"/>
          <w:szCs w:val="16"/>
        </w:rPr>
        <w:t xml:space="preserve">правительство для вузов </w:t>
      </w:r>
      <w:r w:rsidR="00D36BBD" w:rsidRPr="009256EA">
        <w:rPr>
          <w:sz w:val="16"/>
          <w:szCs w:val="16"/>
        </w:rPr>
        <w:t>объявляет конкурс по ПИШ</w:t>
      </w:r>
      <w:r w:rsidR="00D55024" w:rsidRPr="009256EA">
        <w:rPr>
          <w:sz w:val="16"/>
          <w:szCs w:val="16"/>
        </w:rPr>
        <w:t xml:space="preserve"> (федеральный грант)</w:t>
      </w:r>
      <w:r w:rsidR="00D36BBD" w:rsidRPr="009256EA">
        <w:rPr>
          <w:sz w:val="16"/>
          <w:szCs w:val="16"/>
        </w:rPr>
        <w:t>. Каждый год</w:t>
      </w:r>
      <w:r w:rsidR="006F38EB" w:rsidRPr="009256EA">
        <w:rPr>
          <w:sz w:val="16"/>
          <w:szCs w:val="16"/>
        </w:rPr>
        <w:t xml:space="preserve"> для</w:t>
      </w:r>
      <w:r w:rsidR="00D36BBD" w:rsidRPr="009256EA">
        <w:rPr>
          <w:sz w:val="16"/>
          <w:szCs w:val="16"/>
        </w:rPr>
        <w:t xml:space="preserve"> </w:t>
      </w:r>
      <w:r w:rsidR="006F38EB" w:rsidRPr="009256EA">
        <w:rPr>
          <w:sz w:val="16"/>
          <w:szCs w:val="16"/>
        </w:rPr>
        <w:t xml:space="preserve">вузов </w:t>
      </w:r>
      <w:r w:rsidR="00D36BBD" w:rsidRPr="009256EA">
        <w:rPr>
          <w:sz w:val="16"/>
          <w:szCs w:val="16"/>
        </w:rPr>
        <w:t>рассматриваются результаты деятельности ПИШ в связи с продолжением финансирования.</w:t>
      </w:r>
      <w:r w:rsidR="00E940A1" w:rsidRPr="009256EA">
        <w:rPr>
          <w:sz w:val="16"/>
          <w:szCs w:val="16"/>
        </w:rPr>
        <w:t xml:space="preserve"> </w:t>
      </w:r>
      <w:r w:rsidR="00D36BBD" w:rsidRPr="009256EA">
        <w:rPr>
          <w:sz w:val="16"/>
          <w:szCs w:val="16"/>
        </w:rPr>
        <w:t xml:space="preserve">Дата окончания финансирования проекта- </w:t>
      </w:r>
      <w:r w:rsidR="00E940A1" w:rsidRPr="009256EA">
        <w:rPr>
          <w:sz w:val="16"/>
          <w:szCs w:val="16"/>
        </w:rPr>
        <w:t xml:space="preserve"> 2030 год.</w:t>
      </w:r>
    </w:p>
    <w:p w:rsidR="00924167" w:rsidRPr="009256EA" w:rsidRDefault="00924167" w:rsidP="006F38EB">
      <w:pPr>
        <w:pStyle w:val="stk-theme26309mb05"/>
        <w:spacing w:before="0" w:beforeAutospacing="0" w:after="0" w:afterAutospacing="0"/>
        <w:ind w:firstLine="340"/>
        <w:jc w:val="both"/>
        <w:textAlignment w:val="baseline"/>
        <w:rPr>
          <w:sz w:val="16"/>
          <w:szCs w:val="16"/>
        </w:rPr>
      </w:pPr>
      <w:r w:rsidRPr="009256EA">
        <w:rPr>
          <w:sz w:val="16"/>
          <w:szCs w:val="16"/>
        </w:rPr>
        <w:t>В апреле 2022 года постановлением правительства были представлены  правила конкурсного отбора в проект по федеральному гранту. Чтобы получить грант на создание</w:t>
      </w:r>
      <w:r w:rsidR="006F38EB" w:rsidRPr="009256EA">
        <w:rPr>
          <w:sz w:val="16"/>
          <w:szCs w:val="16"/>
        </w:rPr>
        <w:t xml:space="preserve"> </w:t>
      </w:r>
      <w:r w:rsidRPr="009256EA">
        <w:rPr>
          <w:sz w:val="16"/>
          <w:szCs w:val="16"/>
        </w:rPr>
        <w:t>ПИШ, вуз должен был защитить программу его развития</w:t>
      </w:r>
      <w:r w:rsidR="00975B62" w:rsidRPr="009256EA">
        <w:rPr>
          <w:sz w:val="16"/>
          <w:szCs w:val="16"/>
        </w:rPr>
        <w:t xml:space="preserve"> [</w:t>
      </w:r>
      <w:r w:rsidR="005459A8">
        <w:rPr>
          <w:sz w:val="16"/>
          <w:szCs w:val="16"/>
        </w:rPr>
        <w:t>3</w:t>
      </w:r>
      <w:r w:rsidR="00975B62" w:rsidRPr="009256EA">
        <w:rPr>
          <w:sz w:val="16"/>
          <w:szCs w:val="16"/>
        </w:rPr>
        <w:t>]</w:t>
      </w:r>
      <w:r w:rsidRPr="009256EA">
        <w:rPr>
          <w:sz w:val="16"/>
          <w:szCs w:val="16"/>
        </w:rPr>
        <w:t>. В программу требовалось включить такие направления</w:t>
      </w:r>
      <w:r w:rsidR="006F38EB" w:rsidRPr="009256EA">
        <w:rPr>
          <w:sz w:val="16"/>
          <w:szCs w:val="16"/>
        </w:rPr>
        <w:t>, как</w:t>
      </w:r>
      <w:r w:rsidRPr="009256EA">
        <w:rPr>
          <w:sz w:val="16"/>
          <w:szCs w:val="16"/>
        </w:rPr>
        <w:t>:</w:t>
      </w:r>
    </w:p>
    <w:p w:rsidR="00924167" w:rsidRPr="009256EA" w:rsidRDefault="00924167" w:rsidP="00924167">
      <w:pPr>
        <w:pStyle w:val="listpoint"/>
      </w:pPr>
      <w:r w:rsidRPr="009256EA">
        <w:t>создание условий для подготовки высококвалифицированных кадров, в том числе специальных образовательных пространств — например, опытных производств и лабораторий;</w:t>
      </w:r>
    </w:p>
    <w:p w:rsidR="00924167" w:rsidRPr="009256EA" w:rsidRDefault="00924167" w:rsidP="00924167">
      <w:pPr>
        <w:pStyle w:val="listpoint"/>
      </w:pPr>
      <w:r w:rsidRPr="009256EA">
        <w:t>внедрение новых программ высшего и дополнительного профессионального образования;</w:t>
      </w:r>
    </w:p>
    <w:p w:rsidR="00924167" w:rsidRPr="009256EA" w:rsidRDefault="00924167" w:rsidP="00924167">
      <w:pPr>
        <w:pStyle w:val="listpoint"/>
      </w:pPr>
      <w:r w:rsidRPr="009256EA">
        <w:t>привлечение инженеров-практиков к преподаванию, повышение квалификации сотрудников вузов, проведение стажировок и практик для студентов;</w:t>
      </w:r>
    </w:p>
    <w:p w:rsidR="00924167" w:rsidRPr="009256EA" w:rsidRDefault="00924167" w:rsidP="00924167">
      <w:pPr>
        <w:pStyle w:val="listpoint"/>
      </w:pPr>
      <w:r w:rsidRPr="009256EA">
        <w:t>прорывные разработки и исследования, коммерциализация результатов интеллектуальной деятельности;</w:t>
      </w:r>
    </w:p>
    <w:p w:rsidR="00924167" w:rsidRPr="009256EA" w:rsidRDefault="00924167" w:rsidP="00924167">
      <w:pPr>
        <w:pStyle w:val="listpoint"/>
      </w:pPr>
      <w:r w:rsidRPr="009256EA">
        <w:t>участие школьников в деятельности ПИШ с целью профориентации.</w:t>
      </w:r>
    </w:p>
    <w:p w:rsidR="007E7EA9" w:rsidRPr="009256EA" w:rsidRDefault="003C1A2F" w:rsidP="007E7EA9">
      <w:pPr>
        <w:pStyle w:val="stk-reset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256EA">
        <w:rPr>
          <w:sz w:val="16"/>
          <w:szCs w:val="16"/>
        </w:rPr>
        <w:t>Для оценки программ была создана  экспертная комиссия и специальный совет по грантам, оператором проекта стал «</w:t>
      </w:r>
      <w:proofErr w:type="spellStart"/>
      <w:r w:rsidRPr="009256EA">
        <w:rPr>
          <w:sz w:val="16"/>
          <w:szCs w:val="16"/>
        </w:rPr>
        <w:t>Социоцентр</w:t>
      </w:r>
      <w:proofErr w:type="spellEnd"/>
      <w:r w:rsidRPr="009256EA">
        <w:rPr>
          <w:sz w:val="16"/>
          <w:szCs w:val="16"/>
        </w:rPr>
        <w:t>».</w:t>
      </w:r>
      <w:r w:rsidR="006F38EB" w:rsidRPr="009256EA">
        <w:rPr>
          <w:sz w:val="16"/>
          <w:szCs w:val="16"/>
        </w:rPr>
        <w:t xml:space="preserve"> Оценки программ  составляются  по перспективности  целей, предполагаемых </w:t>
      </w:r>
      <w:proofErr w:type="gramStart"/>
      <w:r w:rsidR="006F38EB" w:rsidRPr="009256EA">
        <w:rPr>
          <w:sz w:val="16"/>
          <w:szCs w:val="16"/>
        </w:rPr>
        <w:t>результатах</w:t>
      </w:r>
      <w:proofErr w:type="gramEnd"/>
      <w:r w:rsidR="006F38EB" w:rsidRPr="009256EA">
        <w:rPr>
          <w:sz w:val="16"/>
          <w:szCs w:val="16"/>
        </w:rPr>
        <w:t>, степени их проработанности, по предлагаемой системе взаимодействия с компаниями – партнерами.  А также учитывается, какой академической репутацией в настоящем обладает претендент на участие.</w:t>
      </w:r>
      <w:r w:rsidR="007E7EA9" w:rsidRPr="009256EA">
        <w:rPr>
          <w:sz w:val="16"/>
          <w:szCs w:val="16"/>
        </w:rPr>
        <w:t xml:space="preserve"> В конце июня 2022 года в конкурсе одержали победу  30 вузов из 15 регионов, в том числе десять учреждений из Москвы и Санкт-Петербурга.</w:t>
      </w:r>
    </w:p>
    <w:p w:rsidR="003C1A2F" w:rsidRPr="009256EA" w:rsidRDefault="002617EF" w:rsidP="004B03C7">
      <w:pPr>
        <w:pStyle w:val="listpoint"/>
        <w:numPr>
          <w:ilvl w:val="0"/>
          <w:numId w:val="0"/>
        </w:numPr>
        <w:ind w:firstLine="360"/>
      </w:pPr>
      <w:r w:rsidRPr="009256EA">
        <w:t xml:space="preserve">Так как федеральный проект рассчитан на ротацию участников, то кроме рассмотрения реализации результатов по </w:t>
      </w:r>
      <w:r w:rsidR="00975B62" w:rsidRPr="009256EA">
        <w:t>пред</w:t>
      </w:r>
      <w:r w:rsidR="00E64712">
        <w:t>л</w:t>
      </w:r>
      <w:r w:rsidR="00975B62" w:rsidRPr="009256EA">
        <w:t xml:space="preserve">оженным </w:t>
      </w:r>
      <w:r w:rsidRPr="009256EA">
        <w:t xml:space="preserve">программам, учитывают общие для всех показатели, которые </w:t>
      </w:r>
      <w:r w:rsidR="00975B62" w:rsidRPr="009256EA">
        <w:t>утверждены постановлением правительства. В них входят:</w:t>
      </w:r>
    </w:p>
    <w:p w:rsidR="00975B62" w:rsidRPr="009256EA" w:rsidRDefault="00975B62" w:rsidP="00975B62">
      <w:pPr>
        <w:pStyle w:val="litera"/>
      </w:pPr>
      <w:r w:rsidRPr="009256EA">
        <w:t>количество разработанных и внедренных программ высшего и дополнительного профессионального образования;</w:t>
      </w:r>
    </w:p>
    <w:p w:rsidR="00975B62" w:rsidRPr="009256EA" w:rsidRDefault="00975B62" w:rsidP="00975B62">
      <w:pPr>
        <w:pStyle w:val="litera"/>
      </w:pPr>
      <w:r w:rsidRPr="009256EA">
        <w:t>число обученных по этим программам студентов и инженеров;</w:t>
      </w:r>
    </w:p>
    <w:p w:rsidR="00975B62" w:rsidRPr="009256EA" w:rsidRDefault="00975B62" w:rsidP="00975B62">
      <w:pPr>
        <w:pStyle w:val="litera"/>
      </w:pPr>
      <w:r w:rsidRPr="009256EA">
        <w:t>количество трудоустроившихся в российские высокотехнологичные компании и на предприятия выпускников этих программ;</w:t>
      </w:r>
    </w:p>
    <w:p w:rsidR="00975B62" w:rsidRPr="009256EA" w:rsidRDefault="00975B62" w:rsidP="00975B62">
      <w:pPr>
        <w:pStyle w:val="litera"/>
      </w:pPr>
      <w:r w:rsidRPr="009256EA">
        <w:t>количество студентов, прошедших практики и стажировки;</w:t>
      </w:r>
    </w:p>
    <w:p w:rsidR="00975B62" w:rsidRPr="009256EA" w:rsidRDefault="00975B62" w:rsidP="00975B62">
      <w:pPr>
        <w:pStyle w:val="litera"/>
      </w:pPr>
      <w:r w:rsidRPr="009256EA">
        <w:lastRenderedPageBreak/>
        <w:t>количество созданных лабораторий, опытных производств и других специальных образовательных пространств;</w:t>
      </w:r>
    </w:p>
    <w:p w:rsidR="00975B62" w:rsidRPr="009256EA" w:rsidRDefault="00975B62" w:rsidP="00975B62">
      <w:pPr>
        <w:pStyle w:val="litera"/>
      </w:pPr>
      <w:r w:rsidRPr="009256EA">
        <w:t>отношение привлеченных внебюджетных сре</w:t>
      </w:r>
      <w:proofErr w:type="gramStart"/>
      <w:r w:rsidRPr="009256EA">
        <w:t>дств к б</w:t>
      </w:r>
      <w:proofErr w:type="gramEnd"/>
      <w:r w:rsidRPr="009256EA">
        <w:t>юджетным средствам и объем этих средств;</w:t>
      </w:r>
    </w:p>
    <w:p w:rsidR="00975B62" w:rsidRPr="009256EA" w:rsidRDefault="00975B62" w:rsidP="00975B62">
      <w:pPr>
        <w:pStyle w:val="litera"/>
      </w:pPr>
      <w:r w:rsidRPr="009256EA">
        <w:t>прирост в количестве результатов интеллектуальной деятельности;</w:t>
      </w:r>
    </w:p>
    <w:p w:rsidR="00975B62" w:rsidRPr="009256EA" w:rsidRDefault="00975B62" w:rsidP="00975B62">
      <w:pPr>
        <w:pStyle w:val="litera"/>
      </w:pPr>
      <w:r w:rsidRPr="009256EA">
        <w:t>количество школьников, участвовавших в деятельности ПИШ в целях профориентации.</w:t>
      </w:r>
    </w:p>
    <w:p w:rsidR="00624925" w:rsidRPr="009256EA" w:rsidRDefault="00624925" w:rsidP="00966219">
      <w:pPr>
        <w:pStyle w:val="affff4"/>
        <w:shd w:val="clear" w:color="auto" w:fill="FFFFFF"/>
        <w:spacing w:before="0" w:after="0"/>
        <w:ind w:firstLine="340"/>
        <w:jc w:val="both"/>
        <w:rPr>
          <w:sz w:val="16"/>
          <w:szCs w:val="16"/>
        </w:rPr>
      </w:pPr>
      <w:r w:rsidRPr="009256EA">
        <w:rPr>
          <w:sz w:val="16"/>
          <w:szCs w:val="16"/>
        </w:rPr>
        <w:t>В сентябре 2023 года был объявлен следующий отбор в проект ПИШ в составе 73 вузов. В декабре 2023-го было от</w:t>
      </w:r>
      <w:r w:rsidR="003F1138" w:rsidRPr="009256EA">
        <w:rPr>
          <w:sz w:val="16"/>
          <w:szCs w:val="16"/>
        </w:rPr>
        <w:t>о</w:t>
      </w:r>
      <w:r w:rsidRPr="009256EA">
        <w:rPr>
          <w:sz w:val="16"/>
          <w:szCs w:val="16"/>
        </w:rPr>
        <w:t>брано 20 новых участников для создания ПИШ.</w:t>
      </w:r>
      <w:r w:rsidR="00D94F8F" w:rsidRPr="009256EA">
        <w:rPr>
          <w:sz w:val="16"/>
          <w:szCs w:val="16"/>
        </w:rPr>
        <w:t xml:space="preserve"> В конкурсе принял участие </w:t>
      </w:r>
      <w:r w:rsidR="007B150F" w:rsidRPr="009256EA">
        <w:rPr>
          <w:sz w:val="16"/>
          <w:szCs w:val="16"/>
        </w:rPr>
        <w:t xml:space="preserve">и </w:t>
      </w:r>
      <w:r w:rsidR="00D94F8F" w:rsidRPr="009256EA">
        <w:rPr>
          <w:sz w:val="16"/>
          <w:szCs w:val="16"/>
        </w:rPr>
        <w:t>Технологический университет имени А. А. Леонова [</w:t>
      </w:r>
      <w:r w:rsidR="007F3C05">
        <w:rPr>
          <w:sz w:val="16"/>
          <w:szCs w:val="16"/>
        </w:rPr>
        <w:t>3</w:t>
      </w:r>
      <w:r w:rsidR="00D94F8F" w:rsidRPr="009256EA">
        <w:rPr>
          <w:sz w:val="16"/>
          <w:szCs w:val="16"/>
        </w:rPr>
        <w:t>].</w:t>
      </w:r>
      <w:r w:rsidR="00F474C3" w:rsidRPr="009256EA">
        <w:rPr>
          <w:sz w:val="16"/>
          <w:szCs w:val="16"/>
        </w:rPr>
        <w:t xml:space="preserve"> </w:t>
      </w:r>
      <w:r w:rsidR="00573213" w:rsidRPr="009256EA">
        <w:rPr>
          <w:sz w:val="16"/>
          <w:szCs w:val="16"/>
        </w:rPr>
        <w:t xml:space="preserve">Было выбрано направление «Новые материалы и технологии для разработки и производства ракетной техники». </w:t>
      </w:r>
      <w:r w:rsidR="00F474C3" w:rsidRPr="009256EA">
        <w:rPr>
          <w:sz w:val="16"/>
          <w:szCs w:val="16"/>
        </w:rPr>
        <w:t xml:space="preserve">На базе университета </w:t>
      </w:r>
      <w:r w:rsidR="00844069" w:rsidRPr="009256EA">
        <w:rPr>
          <w:sz w:val="16"/>
          <w:szCs w:val="16"/>
        </w:rPr>
        <w:t>(</w:t>
      </w:r>
      <w:r w:rsidR="003F1138" w:rsidRPr="009256EA">
        <w:rPr>
          <w:sz w:val="16"/>
          <w:szCs w:val="16"/>
        </w:rPr>
        <w:t xml:space="preserve">например, </w:t>
      </w:r>
      <w:r w:rsidR="00844069" w:rsidRPr="009256EA">
        <w:rPr>
          <w:sz w:val="16"/>
          <w:szCs w:val="16"/>
        </w:rPr>
        <w:t xml:space="preserve">в учебно-научной лаборатории Инжинирингового центра «Высокотемпературные композиционные материалы») </w:t>
      </w:r>
      <w:r w:rsidR="00F474C3" w:rsidRPr="009256EA">
        <w:rPr>
          <w:sz w:val="16"/>
          <w:szCs w:val="16"/>
        </w:rPr>
        <w:t>были разработаны современные перспективные технологии получения высокотемпературных оксидных и нитридных волокон. На основе данных технологий проводятся разработки и исследования  новых видов материалов с керамическими волокнами и керамической матрицей, с улучшенными характеристиками, которые применимы для использования в теплонагруженных частях различных установок, способные к длительной эксплуатации в окислительной среде при высоких температурах до 2000C.</w:t>
      </w:r>
      <w:r w:rsidR="00966219" w:rsidRPr="009256EA">
        <w:rPr>
          <w:sz w:val="16"/>
          <w:szCs w:val="16"/>
        </w:rPr>
        <w:t xml:space="preserve"> </w:t>
      </w:r>
      <w:r w:rsidR="00573213" w:rsidRPr="009256EA">
        <w:rPr>
          <w:sz w:val="16"/>
          <w:szCs w:val="16"/>
        </w:rPr>
        <w:t>Партнерами  проекта выступают высокотехнологичные компании и организаци</w:t>
      </w:r>
      <w:r w:rsidR="00F90879" w:rsidRPr="009256EA">
        <w:rPr>
          <w:sz w:val="16"/>
          <w:szCs w:val="16"/>
        </w:rPr>
        <w:t>и</w:t>
      </w:r>
      <w:r w:rsidR="00573213" w:rsidRPr="009256EA">
        <w:rPr>
          <w:sz w:val="16"/>
          <w:szCs w:val="16"/>
        </w:rPr>
        <w:t>-лидер</w:t>
      </w:r>
      <w:r w:rsidR="00F90879" w:rsidRPr="009256EA">
        <w:rPr>
          <w:sz w:val="16"/>
          <w:szCs w:val="16"/>
        </w:rPr>
        <w:t xml:space="preserve">ы ракетно-космической </w:t>
      </w:r>
      <w:r w:rsidR="00573213" w:rsidRPr="009256EA">
        <w:rPr>
          <w:sz w:val="16"/>
          <w:szCs w:val="16"/>
        </w:rPr>
        <w:t>отрасли</w:t>
      </w:r>
      <w:r w:rsidR="00F90879" w:rsidRPr="009256EA">
        <w:rPr>
          <w:sz w:val="16"/>
          <w:szCs w:val="16"/>
        </w:rPr>
        <w:t xml:space="preserve"> города Королева</w:t>
      </w:r>
      <w:r w:rsidR="00573213" w:rsidRPr="009256EA">
        <w:rPr>
          <w:sz w:val="16"/>
          <w:szCs w:val="16"/>
        </w:rPr>
        <w:t>: AO «Корпорация «Тактическое ракетное вооружение», АО «Композит», предприятия Государственной Корпорации «</w:t>
      </w:r>
      <w:proofErr w:type="spellStart"/>
      <w:r w:rsidR="00573213" w:rsidRPr="009256EA">
        <w:rPr>
          <w:sz w:val="16"/>
          <w:szCs w:val="16"/>
        </w:rPr>
        <w:t>Роскосмос</w:t>
      </w:r>
      <w:proofErr w:type="spellEnd"/>
      <w:r w:rsidR="00573213" w:rsidRPr="009256EA">
        <w:rPr>
          <w:sz w:val="16"/>
          <w:szCs w:val="16"/>
        </w:rPr>
        <w:t>», Консорциум разработчиков инженерного программного обеспечения «</w:t>
      </w:r>
      <w:proofErr w:type="spellStart"/>
      <w:r w:rsidR="00573213" w:rsidRPr="009256EA">
        <w:rPr>
          <w:sz w:val="16"/>
          <w:szCs w:val="16"/>
        </w:rPr>
        <w:t>РазвИТие</w:t>
      </w:r>
      <w:proofErr w:type="spellEnd"/>
      <w:r w:rsidR="00573213" w:rsidRPr="009256EA">
        <w:rPr>
          <w:sz w:val="16"/>
          <w:szCs w:val="16"/>
        </w:rPr>
        <w:t>» и др</w:t>
      </w:r>
      <w:r w:rsidR="00F90879" w:rsidRPr="009256EA">
        <w:rPr>
          <w:sz w:val="16"/>
          <w:szCs w:val="16"/>
        </w:rPr>
        <w:t>угие</w:t>
      </w:r>
      <w:r w:rsidR="00573213" w:rsidRPr="009256EA">
        <w:rPr>
          <w:sz w:val="16"/>
          <w:szCs w:val="16"/>
        </w:rPr>
        <w:t>.</w:t>
      </w:r>
      <w:r w:rsidR="00F31B30" w:rsidRPr="009256EA">
        <w:rPr>
          <w:sz w:val="16"/>
          <w:szCs w:val="16"/>
        </w:rPr>
        <w:t xml:space="preserve"> Для Технологического университета участие в проекте имеет особое значение, так как Университет готовит инженерные кадры не только для градообразующих предприятий одного из крупнейших </w:t>
      </w:r>
      <w:proofErr w:type="spellStart"/>
      <w:r w:rsidR="00F31B30" w:rsidRPr="009256EA">
        <w:rPr>
          <w:sz w:val="16"/>
          <w:szCs w:val="16"/>
        </w:rPr>
        <w:t>наукоградов</w:t>
      </w:r>
      <w:proofErr w:type="spellEnd"/>
      <w:r w:rsidR="00F31B30" w:rsidRPr="009256EA">
        <w:rPr>
          <w:sz w:val="16"/>
          <w:szCs w:val="16"/>
        </w:rPr>
        <w:t xml:space="preserve"> России - Корол</w:t>
      </w:r>
      <w:r w:rsidR="00F474C3" w:rsidRPr="009256EA">
        <w:rPr>
          <w:sz w:val="16"/>
          <w:szCs w:val="16"/>
        </w:rPr>
        <w:t>е</w:t>
      </w:r>
      <w:r w:rsidR="00F31B30" w:rsidRPr="009256EA">
        <w:rPr>
          <w:sz w:val="16"/>
          <w:szCs w:val="16"/>
        </w:rPr>
        <w:t>ва, но и для предприятий ракетно-космической отрасли и оборонно-промышленного комплекса региона.</w:t>
      </w:r>
      <w:r w:rsidR="00844069" w:rsidRPr="009256EA">
        <w:rPr>
          <w:sz w:val="16"/>
          <w:szCs w:val="16"/>
        </w:rPr>
        <w:t xml:space="preserve"> В ПИШ Технологического университета  будет создаваться новый тип подготовки и переподготовки инженеров-конструкторов и инженеров-технологов для всех этапов жизненного цикла изделий (разработки, изготовления, эксплуатации и утилизации). </w:t>
      </w:r>
      <w:r w:rsidR="00352469" w:rsidRPr="009256EA">
        <w:rPr>
          <w:sz w:val="16"/>
          <w:szCs w:val="16"/>
        </w:rPr>
        <w:t xml:space="preserve"> Создание  ПИШ позволит т</w:t>
      </w:r>
      <w:r w:rsidR="00573213" w:rsidRPr="009256EA">
        <w:rPr>
          <w:sz w:val="16"/>
          <w:szCs w:val="16"/>
        </w:rPr>
        <w:t>рансформи</w:t>
      </w:r>
      <w:r w:rsidR="00352469" w:rsidRPr="009256EA">
        <w:rPr>
          <w:sz w:val="16"/>
          <w:szCs w:val="16"/>
        </w:rPr>
        <w:t xml:space="preserve">ровать принятые </w:t>
      </w:r>
      <w:r w:rsidR="00573213" w:rsidRPr="009256EA">
        <w:rPr>
          <w:sz w:val="16"/>
          <w:szCs w:val="16"/>
        </w:rPr>
        <w:t>образовательны</w:t>
      </w:r>
      <w:r w:rsidR="00352469" w:rsidRPr="009256EA">
        <w:rPr>
          <w:sz w:val="16"/>
          <w:szCs w:val="16"/>
        </w:rPr>
        <w:t>е</w:t>
      </w:r>
      <w:r w:rsidR="00573213" w:rsidRPr="009256EA">
        <w:rPr>
          <w:sz w:val="16"/>
          <w:szCs w:val="16"/>
        </w:rPr>
        <w:t xml:space="preserve"> подход</w:t>
      </w:r>
      <w:r w:rsidR="00352469" w:rsidRPr="009256EA">
        <w:rPr>
          <w:sz w:val="16"/>
          <w:szCs w:val="16"/>
        </w:rPr>
        <w:t>ы</w:t>
      </w:r>
      <w:r w:rsidR="00573213" w:rsidRPr="009256EA">
        <w:rPr>
          <w:sz w:val="16"/>
          <w:szCs w:val="16"/>
        </w:rPr>
        <w:t xml:space="preserve"> и технологи</w:t>
      </w:r>
      <w:r w:rsidR="00352469" w:rsidRPr="009256EA">
        <w:rPr>
          <w:sz w:val="16"/>
          <w:szCs w:val="16"/>
        </w:rPr>
        <w:t>и</w:t>
      </w:r>
      <w:r w:rsidR="007B150F" w:rsidRPr="009256EA">
        <w:rPr>
          <w:sz w:val="16"/>
          <w:szCs w:val="16"/>
        </w:rPr>
        <w:t>, которые</w:t>
      </w:r>
      <w:r w:rsidR="00573213" w:rsidRPr="009256EA">
        <w:rPr>
          <w:sz w:val="16"/>
          <w:szCs w:val="16"/>
        </w:rPr>
        <w:t xml:space="preserve"> включаю</w:t>
      </w:r>
      <w:r w:rsidR="007B150F" w:rsidRPr="009256EA">
        <w:rPr>
          <w:sz w:val="16"/>
          <w:szCs w:val="16"/>
        </w:rPr>
        <w:t>т</w:t>
      </w:r>
      <w:r w:rsidR="00573213" w:rsidRPr="009256EA">
        <w:rPr>
          <w:sz w:val="16"/>
          <w:szCs w:val="16"/>
        </w:rPr>
        <w:t xml:space="preserve"> разработк</w:t>
      </w:r>
      <w:r w:rsidR="007B150F" w:rsidRPr="009256EA">
        <w:rPr>
          <w:sz w:val="16"/>
          <w:szCs w:val="16"/>
        </w:rPr>
        <w:t>и</w:t>
      </w:r>
      <w:r w:rsidR="00573213" w:rsidRPr="009256EA">
        <w:rPr>
          <w:sz w:val="16"/>
          <w:szCs w:val="16"/>
        </w:rPr>
        <w:t xml:space="preserve"> новых образовательных программ высшего и среднего профессионального образования, а также дополнительных образовательных программ для специалистов, уже занятых в </w:t>
      </w:r>
      <w:r w:rsidR="007B150F" w:rsidRPr="009256EA">
        <w:rPr>
          <w:sz w:val="16"/>
          <w:szCs w:val="16"/>
        </w:rPr>
        <w:t xml:space="preserve">ракетно-космической </w:t>
      </w:r>
      <w:r w:rsidR="00573213" w:rsidRPr="009256EA">
        <w:rPr>
          <w:sz w:val="16"/>
          <w:szCs w:val="16"/>
        </w:rPr>
        <w:t>отрасли, в рамках совместной реализации научно-технических проектов и исследований.</w:t>
      </w:r>
      <w:r w:rsidR="00CE57A2" w:rsidRPr="009256EA">
        <w:rPr>
          <w:sz w:val="16"/>
          <w:szCs w:val="16"/>
        </w:rPr>
        <w:t xml:space="preserve"> Хотя Технологический униве</w:t>
      </w:r>
      <w:r w:rsidR="007F3C05">
        <w:rPr>
          <w:sz w:val="16"/>
          <w:szCs w:val="16"/>
        </w:rPr>
        <w:t>р</w:t>
      </w:r>
      <w:r w:rsidR="00CE57A2" w:rsidRPr="009256EA">
        <w:rPr>
          <w:sz w:val="16"/>
          <w:szCs w:val="16"/>
        </w:rPr>
        <w:t xml:space="preserve">ситет в этот раз не прошел конкурс, </w:t>
      </w:r>
      <w:r w:rsidR="008E40D7" w:rsidRPr="009256EA">
        <w:rPr>
          <w:sz w:val="16"/>
          <w:szCs w:val="16"/>
        </w:rPr>
        <w:t xml:space="preserve">но </w:t>
      </w:r>
      <w:r w:rsidR="00CE57A2" w:rsidRPr="009256EA">
        <w:rPr>
          <w:sz w:val="16"/>
          <w:szCs w:val="16"/>
        </w:rPr>
        <w:t xml:space="preserve">он получил уникальный опыт сотрудничества с ПИШ, так как представленные им на защите проекты и технологии вызвали серьезный интерес у представителей промышленности и инженерных школ других университетов. Например, </w:t>
      </w:r>
      <w:r w:rsidR="00966219" w:rsidRPr="009256EA">
        <w:rPr>
          <w:sz w:val="16"/>
          <w:szCs w:val="16"/>
        </w:rPr>
        <w:t>по результат</w:t>
      </w:r>
      <w:r w:rsidR="007F3C05">
        <w:rPr>
          <w:sz w:val="16"/>
          <w:szCs w:val="16"/>
        </w:rPr>
        <w:t>а</w:t>
      </w:r>
      <w:r w:rsidR="00966219" w:rsidRPr="009256EA">
        <w:rPr>
          <w:sz w:val="16"/>
          <w:szCs w:val="16"/>
        </w:rPr>
        <w:t xml:space="preserve">м  встречи </w:t>
      </w:r>
      <w:r w:rsidR="00CE57A2" w:rsidRPr="009256EA">
        <w:rPr>
          <w:bCs/>
          <w:iCs/>
          <w:sz w:val="16"/>
          <w:szCs w:val="16"/>
        </w:rPr>
        <w:t xml:space="preserve">между </w:t>
      </w:r>
      <w:r w:rsidR="00966219" w:rsidRPr="009256EA">
        <w:rPr>
          <w:bCs/>
          <w:iCs/>
          <w:sz w:val="16"/>
          <w:szCs w:val="16"/>
        </w:rPr>
        <w:t xml:space="preserve">ПИШ </w:t>
      </w:r>
      <w:r w:rsidR="00CE57A2" w:rsidRPr="009256EA">
        <w:rPr>
          <w:bCs/>
          <w:iCs/>
          <w:sz w:val="16"/>
          <w:szCs w:val="16"/>
        </w:rPr>
        <w:t>Тюменского государственного университета и профильными подразделениями Технологического университета им. А.А. Леонова</w:t>
      </w:r>
      <w:r w:rsidR="00966219" w:rsidRPr="009256EA">
        <w:rPr>
          <w:bCs/>
          <w:iCs/>
          <w:sz w:val="16"/>
          <w:szCs w:val="16"/>
        </w:rPr>
        <w:t xml:space="preserve"> было отмечено, что</w:t>
      </w:r>
      <w:r w:rsidR="00CE57A2" w:rsidRPr="009256EA">
        <w:rPr>
          <w:bCs/>
          <w:iCs/>
          <w:sz w:val="16"/>
          <w:szCs w:val="16"/>
        </w:rPr>
        <w:t xml:space="preserve"> есть огромные возможности для синергии и взаимовыгодного сотрудничества.</w:t>
      </w:r>
      <w:r w:rsidR="00966219" w:rsidRPr="009256EA">
        <w:rPr>
          <w:bCs/>
          <w:iCs/>
          <w:sz w:val="16"/>
          <w:szCs w:val="16"/>
        </w:rPr>
        <w:t xml:space="preserve"> Причина</w:t>
      </w:r>
      <w:r w:rsidR="008E40D7" w:rsidRPr="009256EA">
        <w:rPr>
          <w:bCs/>
          <w:iCs/>
          <w:sz w:val="16"/>
          <w:szCs w:val="16"/>
        </w:rPr>
        <w:t xml:space="preserve"> </w:t>
      </w:r>
      <w:r w:rsidR="00966219" w:rsidRPr="009256EA">
        <w:rPr>
          <w:bCs/>
          <w:iCs/>
          <w:sz w:val="16"/>
          <w:szCs w:val="16"/>
        </w:rPr>
        <w:t xml:space="preserve">заключается в том, что </w:t>
      </w:r>
      <w:r w:rsidR="00CE57A2" w:rsidRPr="009256EA">
        <w:rPr>
          <w:bCs/>
          <w:iCs/>
          <w:sz w:val="16"/>
          <w:szCs w:val="16"/>
        </w:rPr>
        <w:t xml:space="preserve">передовые направления технологической деятельности Университета им. А.А. Леонова совершенно точно </w:t>
      </w:r>
      <w:r w:rsidR="00966219" w:rsidRPr="009256EA">
        <w:rPr>
          <w:bCs/>
          <w:iCs/>
          <w:sz w:val="16"/>
          <w:szCs w:val="16"/>
        </w:rPr>
        <w:t xml:space="preserve">будут </w:t>
      </w:r>
      <w:r w:rsidR="00CE57A2" w:rsidRPr="009256EA">
        <w:rPr>
          <w:bCs/>
          <w:iCs/>
          <w:sz w:val="16"/>
          <w:szCs w:val="16"/>
        </w:rPr>
        <w:t xml:space="preserve">полезны в направлениях проектной деятельности, которая реализуется в </w:t>
      </w:r>
      <w:r w:rsidR="00966219" w:rsidRPr="009256EA">
        <w:rPr>
          <w:bCs/>
          <w:iCs/>
          <w:sz w:val="16"/>
          <w:szCs w:val="16"/>
        </w:rPr>
        <w:t xml:space="preserve">ПИШ </w:t>
      </w:r>
      <w:proofErr w:type="spellStart"/>
      <w:r w:rsidR="00CE57A2" w:rsidRPr="009256EA">
        <w:rPr>
          <w:bCs/>
          <w:iCs/>
          <w:sz w:val="16"/>
          <w:szCs w:val="16"/>
        </w:rPr>
        <w:t>ТюмГУ</w:t>
      </w:r>
      <w:proofErr w:type="spellEnd"/>
      <w:r w:rsidR="00CE57A2" w:rsidRPr="009256EA">
        <w:rPr>
          <w:bCs/>
          <w:iCs/>
          <w:sz w:val="16"/>
          <w:szCs w:val="16"/>
        </w:rPr>
        <w:t>.</w:t>
      </w:r>
      <w:r w:rsidR="00966219" w:rsidRPr="009256EA">
        <w:rPr>
          <w:bCs/>
          <w:iCs/>
          <w:sz w:val="16"/>
          <w:szCs w:val="16"/>
        </w:rPr>
        <w:t xml:space="preserve"> Имеются также </w:t>
      </w:r>
      <w:r w:rsidR="00CE57A2" w:rsidRPr="009256EA">
        <w:rPr>
          <w:bCs/>
          <w:iCs/>
          <w:sz w:val="16"/>
          <w:szCs w:val="16"/>
        </w:rPr>
        <w:t xml:space="preserve">хорошие перспективы для взаимодействия в образовательном пространстве - как на основе сетевого взаимодействия, так и в плотном сотрудничестве с итоговым формированием совместных студенческих проектов. Такая работа поможет создать хороший союз, взаимно </w:t>
      </w:r>
      <w:proofErr w:type="gramStart"/>
      <w:r w:rsidR="00CE57A2" w:rsidRPr="009256EA">
        <w:rPr>
          <w:bCs/>
          <w:iCs/>
          <w:sz w:val="16"/>
          <w:szCs w:val="16"/>
        </w:rPr>
        <w:t>дополняя компетенции друг друга</w:t>
      </w:r>
      <w:proofErr w:type="gramEnd"/>
      <w:r w:rsidR="00966219" w:rsidRPr="009256EA">
        <w:rPr>
          <w:bCs/>
          <w:iCs/>
          <w:sz w:val="16"/>
          <w:szCs w:val="16"/>
        </w:rPr>
        <w:t>.</w:t>
      </w:r>
    </w:p>
    <w:p w:rsidR="00966219" w:rsidRPr="009256EA" w:rsidRDefault="00CC2171" w:rsidP="008E40D7">
      <w:pPr>
        <w:pStyle w:val="affff4"/>
        <w:shd w:val="clear" w:color="auto" w:fill="FFFFFF"/>
        <w:spacing w:before="0" w:after="0"/>
        <w:ind w:firstLine="340"/>
        <w:jc w:val="both"/>
        <w:rPr>
          <w:sz w:val="16"/>
          <w:szCs w:val="16"/>
        </w:rPr>
      </w:pPr>
      <w:r w:rsidRPr="009256EA">
        <w:rPr>
          <w:sz w:val="16"/>
          <w:szCs w:val="16"/>
        </w:rPr>
        <w:t xml:space="preserve">В заключение следует  отметить, что дальнейшее развитие проекта ПИШ </w:t>
      </w:r>
      <w:r w:rsidR="00966219" w:rsidRPr="009256EA">
        <w:rPr>
          <w:sz w:val="16"/>
          <w:szCs w:val="16"/>
        </w:rPr>
        <w:t xml:space="preserve">Технологического университета </w:t>
      </w:r>
      <w:r w:rsidRPr="009256EA">
        <w:rPr>
          <w:sz w:val="16"/>
          <w:szCs w:val="16"/>
        </w:rPr>
        <w:t>в данном напр</w:t>
      </w:r>
      <w:r w:rsidR="00C05DED">
        <w:rPr>
          <w:sz w:val="16"/>
          <w:szCs w:val="16"/>
        </w:rPr>
        <w:t>а</w:t>
      </w:r>
      <w:bookmarkStart w:id="10" w:name="_GoBack"/>
      <w:bookmarkEnd w:id="10"/>
      <w:r w:rsidRPr="009256EA">
        <w:rPr>
          <w:sz w:val="16"/>
          <w:szCs w:val="16"/>
        </w:rPr>
        <w:t xml:space="preserve">влении </w:t>
      </w:r>
      <w:r w:rsidR="00966219" w:rsidRPr="009256EA">
        <w:rPr>
          <w:sz w:val="16"/>
          <w:szCs w:val="16"/>
        </w:rPr>
        <w:t>будет содействовать переводу экономики России на инновационный путь развития.</w:t>
      </w:r>
    </w:p>
    <w:p w:rsidR="00624925" w:rsidRPr="009256EA" w:rsidRDefault="00624925" w:rsidP="00624925">
      <w:pPr>
        <w:pStyle w:val="litera"/>
        <w:numPr>
          <w:ilvl w:val="0"/>
          <w:numId w:val="0"/>
        </w:numPr>
        <w:ind w:left="360"/>
      </w:pPr>
    </w:p>
    <w:p w:rsidR="00574078" w:rsidRPr="009256EA" w:rsidRDefault="00574078" w:rsidP="00574078">
      <w:pPr>
        <w:pStyle w:val="base1"/>
      </w:pPr>
      <w:r w:rsidRPr="009256EA">
        <w:t>Литература</w:t>
      </w:r>
      <w:r w:rsidR="00805DEE" w:rsidRPr="009256EA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635EDF" w:rsidRPr="00635EDF" w:rsidRDefault="00635EDF" w:rsidP="00635EDF">
      <w:pPr>
        <w:pStyle w:val="listpoint"/>
        <w:numPr>
          <w:ilvl w:val="0"/>
          <w:numId w:val="0"/>
        </w:numPr>
      </w:pPr>
      <w:r>
        <w:t>1.</w:t>
      </w:r>
      <w:r w:rsidRPr="00635EDF">
        <w:t xml:space="preserve">В России открывается новый тип вузов — передовые инженерные школы. Чем они выделяются и кому стоит в них поступать? </w:t>
      </w:r>
      <w:r w:rsidRPr="00635EDF">
        <w:rPr>
          <w:color w:val="000000"/>
        </w:rPr>
        <w:t>–</w:t>
      </w:r>
      <w:r w:rsidRPr="00635EDF">
        <w:rPr>
          <w:color w:val="000000"/>
          <w:lang w:val="en-US"/>
        </w:rPr>
        <w:t>URL</w:t>
      </w:r>
      <w:r w:rsidRPr="00635EDF">
        <w:rPr>
          <w:color w:val="000000"/>
        </w:rPr>
        <w:t xml:space="preserve">: </w:t>
      </w:r>
      <w:hyperlink r:id="rId9" w:history="1">
        <w:r w:rsidRPr="00635EDF">
          <w:rPr>
            <w:rStyle w:val="af0"/>
            <w:color w:val="auto"/>
            <w:u w:val="none"/>
          </w:rPr>
          <w:t>https://dzen.ru/a/ZdSK6Q_uqi_2BvrD</w:t>
        </w:r>
      </w:hyperlink>
      <w:r w:rsidRPr="00635EDF">
        <w:rPr>
          <w:rStyle w:val="af0"/>
          <w:color w:val="auto"/>
          <w:u w:val="none"/>
        </w:rPr>
        <w:t xml:space="preserve"> (</w:t>
      </w:r>
      <w:r w:rsidRPr="00635EDF">
        <w:t>дата обращения 6 июня 2024 года)</w:t>
      </w:r>
    </w:p>
    <w:p w:rsidR="00635EDF" w:rsidRPr="00635EDF" w:rsidRDefault="005E19A4" w:rsidP="00635EDF">
      <w:pPr>
        <w:pStyle w:val="litera"/>
        <w:numPr>
          <w:ilvl w:val="0"/>
          <w:numId w:val="31"/>
        </w:numPr>
        <w:textAlignment w:val="baseline"/>
      </w:pPr>
      <w:r w:rsidRPr="00635EDF">
        <w:rPr>
          <w:color w:val="000000"/>
        </w:rPr>
        <w:t>Передовые инженерные школы: что это за проект/</w:t>
      </w:r>
      <w:proofErr w:type="spellStart"/>
      <w:r w:rsidRPr="00635EDF">
        <w:rPr>
          <w:color w:val="000000"/>
          <w:lang w:val="en-US"/>
        </w:rPr>
        <w:t>Skillbox</w:t>
      </w:r>
      <w:proofErr w:type="spellEnd"/>
      <w:r w:rsidRPr="00635EDF">
        <w:rPr>
          <w:color w:val="000000"/>
        </w:rPr>
        <w:t xml:space="preserve"> </w:t>
      </w:r>
      <w:proofErr w:type="spellStart"/>
      <w:r w:rsidRPr="00635EDF">
        <w:rPr>
          <w:color w:val="000000"/>
          <w:lang w:val="en-US"/>
        </w:rPr>
        <w:t>Mtdia</w:t>
      </w:r>
      <w:proofErr w:type="spellEnd"/>
      <w:r w:rsidRPr="00635EDF">
        <w:rPr>
          <w:color w:val="000000"/>
        </w:rPr>
        <w:t xml:space="preserve">. </w:t>
      </w:r>
    </w:p>
    <w:p w:rsidR="00635EDF" w:rsidRPr="005E19A4" w:rsidRDefault="005E19A4" w:rsidP="00635EDF">
      <w:pPr>
        <w:pStyle w:val="litera"/>
        <w:numPr>
          <w:ilvl w:val="0"/>
          <w:numId w:val="0"/>
        </w:numPr>
        <w:textAlignment w:val="baseline"/>
      </w:pPr>
      <w:r w:rsidRPr="00635EDF">
        <w:rPr>
          <w:color w:val="000000"/>
        </w:rPr>
        <w:t>–</w:t>
      </w:r>
      <w:r w:rsidRPr="00DA08D0">
        <w:rPr>
          <w:color w:val="000000"/>
          <w:lang w:val="en-US"/>
        </w:rPr>
        <w:t>URL</w:t>
      </w:r>
      <w:r w:rsidRPr="00635EDF">
        <w:rPr>
          <w:color w:val="000000"/>
        </w:rPr>
        <w:t>:</w:t>
      </w:r>
      <w:hyperlink r:id="rId10" w:history="1">
        <w:r w:rsidRPr="00635EDF">
          <w:rPr>
            <w:rStyle w:val="af0"/>
            <w:color w:val="auto"/>
            <w:u w:val="none"/>
          </w:rPr>
          <w:t>https://skillbox.ru/media/education/peredovye-inzhenernye-shkoly-chto-eto-za-proekt-i-kto-v-nyem-uchastvuet/?ysclid=lwulqiv22p76447295</w:t>
        </w:r>
      </w:hyperlink>
      <w:r w:rsidRPr="00635EDF">
        <w:rPr>
          <w:rStyle w:val="af0"/>
          <w:color w:val="auto"/>
          <w:u w:val="none"/>
        </w:rPr>
        <w:t>. (дата обращения 6 июня 2024 года</w:t>
      </w:r>
      <w:r w:rsidR="00635EDF" w:rsidRPr="00635EDF">
        <w:rPr>
          <w:rStyle w:val="af0"/>
          <w:color w:val="auto"/>
          <w:u w:val="none"/>
        </w:rPr>
        <w:t>)</w:t>
      </w:r>
    </w:p>
    <w:p w:rsidR="005E19A4" w:rsidRPr="005E19A4" w:rsidRDefault="005E19A4" w:rsidP="00635EDF">
      <w:pPr>
        <w:pStyle w:val="litera"/>
        <w:numPr>
          <w:ilvl w:val="0"/>
          <w:numId w:val="31"/>
        </w:numPr>
        <w:textAlignment w:val="baseline"/>
      </w:pPr>
      <w:r w:rsidRPr="00635EDF">
        <w:rPr>
          <w:color w:val="000000"/>
        </w:rPr>
        <w:lastRenderedPageBreak/>
        <w:t xml:space="preserve">Передовая инженерная школа </w:t>
      </w:r>
      <w:proofErr w:type="gramStart"/>
      <w:r w:rsidRPr="00635EDF">
        <w:rPr>
          <w:color w:val="000000"/>
        </w:rPr>
        <w:t>–«</w:t>
      </w:r>
      <w:proofErr w:type="gramEnd"/>
      <w:r w:rsidRPr="00635EDF">
        <w:rPr>
          <w:color w:val="000000"/>
        </w:rPr>
        <w:t>Технологический университет»</w:t>
      </w:r>
      <w:r w:rsidRPr="00635EDF">
        <w:rPr>
          <w:color w:val="000000"/>
        </w:rPr>
        <w:t xml:space="preserve">. </w:t>
      </w:r>
      <w:r w:rsidRPr="00635EDF">
        <w:rPr>
          <w:color w:val="000000"/>
        </w:rPr>
        <w:t>–</w:t>
      </w:r>
      <w:r w:rsidRPr="00635EDF">
        <w:rPr>
          <w:color w:val="000000"/>
          <w:lang w:val="en-US"/>
        </w:rPr>
        <w:t>URL</w:t>
      </w:r>
      <w:r w:rsidRPr="00635EDF">
        <w:rPr>
          <w:u w:val="single"/>
        </w:rPr>
        <w:t xml:space="preserve">: </w:t>
      </w:r>
      <w:hyperlink r:id="rId11" w:history="1">
        <w:r w:rsidRPr="00635EDF">
          <w:rPr>
            <w:rStyle w:val="af0"/>
            <w:color w:val="auto"/>
            <w:u w:val="none"/>
          </w:rPr>
          <w:t>https://unitech-mo.ru/pish/?ysclid=lwulu9klu255955329</w:t>
        </w:r>
      </w:hyperlink>
      <w:r w:rsidRPr="00635EDF">
        <w:rPr>
          <w:rStyle w:val="af0"/>
          <w:color w:val="auto"/>
          <w:u w:val="none"/>
        </w:rPr>
        <w:t xml:space="preserve"> (</w:t>
      </w:r>
      <w:r w:rsidRPr="00635EDF">
        <w:rPr>
          <w:rStyle w:val="af0"/>
          <w:color w:val="auto"/>
          <w:u w:val="none"/>
        </w:rPr>
        <w:t>дата обращения 6 июня 2024 года</w:t>
      </w:r>
      <w:r w:rsidRPr="00635EDF">
        <w:rPr>
          <w:rStyle w:val="af0"/>
          <w:color w:val="auto"/>
          <w:u w:val="none"/>
        </w:rPr>
        <w:t>)</w:t>
      </w:r>
    </w:p>
    <w:p w:rsidR="003E5DC7" w:rsidRPr="005E19A4" w:rsidRDefault="003E5DC7" w:rsidP="00635EDF">
      <w:pPr>
        <w:pStyle w:val="litera"/>
        <w:numPr>
          <w:ilvl w:val="0"/>
          <w:numId w:val="0"/>
        </w:numPr>
        <w:rPr>
          <w:szCs w:val="20"/>
        </w:rPr>
      </w:pPr>
    </w:p>
    <w:sectPr w:rsidR="003E5DC7" w:rsidRPr="005E19A4" w:rsidSect="008E40D7">
      <w:footerReference w:type="even" r:id="rId12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3F" w:rsidRDefault="00BB563F">
      <w:r>
        <w:separator/>
      </w:r>
    </w:p>
    <w:p w:rsidR="00BB563F" w:rsidRDefault="00BB563F"/>
    <w:p w:rsidR="00BB563F" w:rsidRDefault="00BB563F"/>
    <w:p w:rsidR="00BB563F" w:rsidRDefault="00BB563F"/>
  </w:endnote>
  <w:endnote w:type="continuationSeparator" w:id="0">
    <w:p w:rsidR="00BB563F" w:rsidRDefault="00BB563F">
      <w:r>
        <w:continuationSeparator/>
      </w:r>
    </w:p>
    <w:p w:rsidR="00BB563F" w:rsidRDefault="00BB563F"/>
    <w:p w:rsidR="00BB563F" w:rsidRDefault="00BB563F"/>
    <w:p w:rsidR="00BB563F" w:rsidRDefault="00BB5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8E40D7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3F" w:rsidRDefault="00BB563F">
      <w:r>
        <w:separator/>
      </w:r>
    </w:p>
    <w:p w:rsidR="00BB563F" w:rsidRDefault="00BB563F"/>
    <w:p w:rsidR="00BB563F" w:rsidRDefault="00BB563F"/>
    <w:p w:rsidR="00BB563F" w:rsidRDefault="00BB563F"/>
  </w:footnote>
  <w:footnote w:type="continuationSeparator" w:id="0">
    <w:p w:rsidR="00BB563F" w:rsidRDefault="00BB563F">
      <w:r>
        <w:continuationSeparator/>
      </w:r>
    </w:p>
    <w:p w:rsidR="00BB563F" w:rsidRDefault="00BB563F"/>
    <w:p w:rsidR="00BB563F" w:rsidRDefault="00BB563F"/>
    <w:p w:rsidR="00BB563F" w:rsidRDefault="00BB56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3pt;height:11.3pt" o:bullet="t">
        <v:imagedata r:id="rId1" o:title="mso10"/>
      </v:shape>
    </w:pict>
  </w:numPicBullet>
  <w:numPicBullet w:numPicBulletId="1">
    <w:pict>
      <v:shape id="_x0000_i1057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992561"/>
    <w:multiLevelType w:val="multilevel"/>
    <w:tmpl w:val="C2A0F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1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6D855F40"/>
    <w:multiLevelType w:val="multilevel"/>
    <w:tmpl w:val="D9E2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4"/>
  </w:num>
  <w:num w:numId="12">
    <w:abstractNumId w:val="33"/>
  </w:num>
  <w:num w:numId="13">
    <w:abstractNumId w:val="22"/>
  </w:num>
  <w:num w:numId="14">
    <w:abstractNumId w:val="31"/>
  </w:num>
  <w:num w:numId="15">
    <w:abstractNumId w:val="24"/>
  </w:num>
  <w:num w:numId="16">
    <w:abstractNumId w:val="28"/>
  </w:num>
  <w:num w:numId="17">
    <w:abstractNumId w:val="32"/>
  </w:num>
  <w:num w:numId="18">
    <w:abstractNumId w:val="36"/>
  </w:num>
  <w:num w:numId="19">
    <w:abstractNumId w:val="21"/>
  </w:num>
  <w:num w:numId="20">
    <w:abstractNumId w:val="36"/>
    <w:lvlOverride w:ilvl="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0"/>
  </w:num>
  <w:num w:numId="30">
    <w:abstractNumId w:val="35"/>
  </w:num>
  <w:num w:numId="31">
    <w:abstractNumId w:val="36"/>
    <w:lvlOverride w:ilvl="0">
      <w:startOverride w:val="2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2F5"/>
    <w:rsid w:val="00003D31"/>
    <w:rsid w:val="00004BDE"/>
    <w:rsid w:val="000058C5"/>
    <w:rsid w:val="00006E8D"/>
    <w:rsid w:val="00007F02"/>
    <w:rsid w:val="0001713D"/>
    <w:rsid w:val="00021657"/>
    <w:rsid w:val="00021FA0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4DD2"/>
    <w:rsid w:val="00115E86"/>
    <w:rsid w:val="00115F65"/>
    <w:rsid w:val="001162BB"/>
    <w:rsid w:val="00116AF6"/>
    <w:rsid w:val="00117E37"/>
    <w:rsid w:val="00121D69"/>
    <w:rsid w:val="00122802"/>
    <w:rsid w:val="00122FE3"/>
    <w:rsid w:val="0012635F"/>
    <w:rsid w:val="00131F25"/>
    <w:rsid w:val="00133389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17EF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2469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1A2F"/>
    <w:rsid w:val="003C2C76"/>
    <w:rsid w:val="003C2CDB"/>
    <w:rsid w:val="003C5D05"/>
    <w:rsid w:val="003C7F46"/>
    <w:rsid w:val="003E5DC7"/>
    <w:rsid w:val="003E674C"/>
    <w:rsid w:val="003F0BAF"/>
    <w:rsid w:val="003F0BB3"/>
    <w:rsid w:val="003F1138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03C7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459A8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3213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19A4"/>
    <w:rsid w:val="005E266B"/>
    <w:rsid w:val="005E3B5B"/>
    <w:rsid w:val="005E7254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4925"/>
    <w:rsid w:val="00626E0C"/>
    <w:rsid w:val="00627E17"/>
    <w:rsid w:val="006301B2"/>
    <w:rsid w:val="00630385"/>
    <w:rsid w:val="00630962"/>
    <w:rsid w:val="006310DB"/>
    <w:rsid w:val="006329C6"/>
    <w:rsid w:val="00632A64"/>
    <w:rsid w:val="00635EDF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1B0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8EB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1F4D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150F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E7EA9"/>
    <w:rsid w:val="007F2229"/>
    <w:rsid w:val="007F3C05"/>
    <w:rsid w:val="007F4487"/>
    <w:rsid w:val="00803FB4"/>
    <w:rsid w:val="00805DEE"/>
    <w:rsid w:val="00810CD7"/>
    <w:rsid w:val="00812037"/>
    <w:rsid w:val="008124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4069"/>
    <w:rsid w:val="00846A78"/>
    <w:rsid w:val="00847342"/>
    <w:rsid w:val="00847BBD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24C9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40D7"/>
    <w:rsid w:val="008E6620"/>
    <w:rsid w:val="008E6D6F"/>
    <w:rsid w:val="008E78AB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167"/>
    <w:rsid w:val="009249CB"/>
    <w:rsid w:val="009256EA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66219"/>
    <w:rsid w:val="00970220"/>
    <w:rsid w:val="00970F22"/>
    <w:rsid w:val="00975B6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C15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8664A"/>
    <w:rsid w:val="00A92412"/>
    <w:rsid w:val="00A92666"/>
    <w:rsid w:val="00A93361"/>
    <w:rsid w:val="00A9436F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C5F98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B563F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05DED"/>
    <w:rsid w:val="00C11BA5"/>
    <w:rsid w:val="00C12848"/>
    <w:rsid w:val="00C16BC5"/>
    <w:rsid w:val="00C178D3"/>
    <w:rsid w:val="00C2132D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2171"/>
    <w:rsid w:val="00CC30F4"/>
    <w:rsid w:val="00CC56F1"/>
    <w:rsid w:val="00CD29F8"/>
    <w:rsid w:val="00CD2A59"/>
    <w:rsid w:val="00CD2C49"/>
    <w:rsid w:val="00CD3F1D"/>
    <w:rsid w:val="00CE1194"/>
    <w:rsid w:val="00CE4447"/>
    <w:rsid w:val="00CE57A2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6BBD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5024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4F8F"/>
    <w:rsid w:val="00D95E64"/>
    <w:rsid w:val="00D95F2E"/>
    <w:rsid w:val="00DA08D0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5A4F"/>
    <w:rsid w:val="00DC79CE"/>
    <w:rsid w:val="00DD0564"/>
    <w:rsid w:val="00DD30FF"/>
    <w:rsid w:val="00DD7270"/>
    <w:rsid w:val="00DE0713"/>
    <w:rsid w:val="00DE2221"/>
    <w:rsid w:val="00DE651E"/>
    <w:rsid w:val="00DE6E0A"/>
    <w:rsid w:val="00DF0E52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64712"/>
    <w:rsid w:val="00E7433D"/>
    <w:rsid w:val="00E90946"/>
    <w:rsid w:val="00E93858"/>
    <w:rsid w:val="00E940A1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D52F5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6574"/>
    <w:rsid w:val="00F17C70"/>
    <w:rsid w:val="00F23867"/>
    <w:rsid w:val="00F24E33"/>
    <w:rsid w:val="00F27299"/>
    <w:rsid w:val="00F27EA1"/>
    <w:rsid w:val="00F30A28"/>
    <w:rsid w:val="00F3166E"/>
    <w:rsid w:val="00F31B30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474C3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0879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uiPriority w:val="9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6D41B0"/>
    <w:pPr>
      <w:spacing w:after="100" w:afterAutospacing="1"/>
      <w:jc w:val="center"/>
    </w:pPr>
    <w:rPr>
      <w:b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uiPriority w:val="9"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6D41B0"/>
    <w:rPr>
      <w:b/>
      <w:spacing w:val="-2"/>
      <w:kern w:val="24"/>
      <w:sz w:val="18"/>
      <w:szCs w:val="24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paragraph" w:customStyle="1" w:styleId="stk-reset">
    <w:name w:val="stk-reset"/>
    <w:basedOn w:val="a9"/>
    <w:rsid w:val="00E940A1"/>
    <w:pPr>
      <w:spacing w:before="100" w:beforeAutospacing="1" w:after="100" w:afterAutospacing="1"/>
    </w:pPr>
    <w:rPr>
      <w:sz w:val="24"/>
      <w:szCs w:val="24"/>
    </w:rPr>
  </w:style>
  <w:style w:type="paragraph" w:customStyle="1" w:styleId="stk-theme26309mb05">
    <w:name w:val="stk-theme_26309__mb_05"/>
    <w:basedOn w:val="a9"/>
    <w:rsid w:val="0092416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numbering" w:customStyle="1" w:styleId="ad">
    <w:name w:val="a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itech-mo.ru/pish/?ysclid=lwulu9klu25595532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killbox.ru/media/education/peredovye-inzhenernye-shkoly-chto-eto-za-proekt-i-kto-v-nyem-uchastvuet/?ysclid=lwulqiv22p764472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zen.ru/a/ZdSK6Q_uqi_2BvrD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&#1080;&#1076;&#1077;&#1086;\&#1052;&#1086;&#1080;%20&#1076;&#1086;&#1082;&#1091;&#1084;&#1077;&#1085;&#1090;&#1099;\&#1058;&#1059;_2023\&#1057;&#1090;&#1072;&#1090;&#1100;&#1080;%20&#1080;%20&#1082;&#1086;&#1085;&#1092;&#1077;&#1088;&#1077;&#1085;&#1094;&#1080;&#1080;_23-24\&#1058;&#1088;&#1086;&#1080;&#1094;&#1082;_2024\&#1057;&#1090;&#1088;&#1077;&#1083;&#1100;&#1094;&#1086;&#1074;&#1072;_&#1089;&#1090;&#1072;&#1090;&#1100;&#1103;_&#1048;&#1058;&#1054;-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F501-034A-4C55-B285-11ADD077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Стрельцова_статья_ИТО-24</Template>
  <TotalTime>172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Пользователь Windows</dc:creator>
  <cp:lastModifiedBy>Пользователь Windows</cp:lastModifiedBy>
  <cp:revision>33</cp:revision>
  <cp:lastPrinted>2011-06-10T13:51:00Z</cp:lastPrinted>
  <dcterms:created xsi:type="dcterms:W3CDTF">2024-06-01T14:49:00Z</dcterms:created>
  <dcterms:modified xsi:type="dcterms:W3CDTF">2024-06-06T20:23:00Z</dcterms:modified>
</cp:coreProperties>
</file>