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4F" w:rsidRPr="000D0E4F" w:rsidRDefault="000D0E4F" w:rsidP="001101A3">
      <w:pPr>
        <w:pStyle w:val="za"/>
      </w:pPr>
      <w:bookmarkStart w:id="0" w:name="_Toc200480998"/>
      <w:bookmarkStart w:id="1" w:name="_Toc200482701"/>
      <w:bookmarkStart w:id="2" w:name="_Toc200558278"/>
      <w:bookmarkStart w:id="3" w:name="_Toc232400513"/>
      <w:bookmarkStart w:id="4" w:name="_Toc232402765"/>
      <w:bookmarkStart w:id="5" w:name="_Toc232407403"/>
      <w:bookmarkStart w:id="6" w:name="_Toc232408350"/>
      <w:bookmarkStart w:id="7" w:name="_Toc263869010"/>
      <w:bookmarkStart w:id="8" w:name="_Toc263869504"/>
      <w:bookmarkStart w:id="9" w:name="_Toc327095240"/>
      <w:r>
        <w:t xml:space="preserve">ПРОФОРИЕНТАЦИОННАЯ </w:t>
      </w:r>
      <w:r w:rsidR="00055701">
        <w:rPr>
          <w:lang w:val="en-US"/>
        </w:rPr>
        <w:t>IT</w:t>
      </w:r>
      <w:r w:rsidRPr="000D0E4F">
        <w:t>-</w:t>
      </w:r>
      <w:r>
        <w:t>ШКОЛА КАК СРЕДСТВО ОСОЗНАННОГО ВЫБОРА ШКОЛЬНИКАМИ СФЕРЫ ДЕЯТЕЛЬНОСТИ</w:t>
      </w:r>
    </w:p>
    <w:p w:rsidR="000D0E4F" w:rsidRPr="0036690A" w:rsidRDefault="000D0E4F" w:rsidP="001101A3">
      <w:pPr>
        <w:pStyle w:val="za"/>
      </w:pPr>
      <w:r>
        <w:rPr>
          <w:szCs w:val="28"/>
        </w:rPr>
        <w:t>Савельева С.С.</w:t>
      </w:r>
      <w:r w:rsidRPr="00DA6D9A">
        <w:rPr>
          <w:szCs w:val="28"/>
        </w:rPr>
        <w:t xml:space="preserve"> </w:t>
      </w:r>
      <w:r>
        <w:t xml:space="preserve"> (</w:t>
      </w:r>
      <w:proofErr w:type="spellStart"/>
      <w:r w:rsidR="002A292D" w:rsidRPr="002A292D">
        <w:rPr>
          <w:lang w:val="en-US"/>
        </w:rPr>
        <w:t>saveleva</w:t>
      </w:r>
      <w:proofErr w:type="spellEnd"/>
      <w:r w:rsidR="002A292D" w:rsidRPr="002A292D">
        <w:t>.</w:t>
      </w:r>
      <w:r w:rsidR="002A292D" w:rsidRPr="002A292D">
        <w:rPr>
          <w:lang w:val="en-US"/>
        </w:rPr>
        <w:t>s</w:t>
      </w:r>
      <w:r w:rsidR="002A292D" w:rsidRPr="002A292D">
        <w:t>.</w:t>
      </w:r>
      <w:r w:rsidR="002A292D" w:rsidRPr="002A292D">
        <w:rPr>
          <w:lang w:val="en-US"/>
        </w:rPr>
        <w:t>s</w:t>
      </w:r>
      <w:r w:rsidR="002A292D" w:rsidRPr="002A292D">
        <w:t>@</w:t>
      </w:r>
      <w:proofErr w:type="spellStart"/>
      <w:r w:rsidR="002A292D" w:rsidRPr="002A292D">
        <w:rPr>
          <w:lang w:val="en-US"/>
        </w:rPr>
        <w:t>bk</w:t>
      </w:r>
      <w:proofErr w:type="spellEnd"/>
      <w:r w:rsidR="002A292D" w:rsidRPr="002A292D">
        <w:t>.</w:t>
      </w:r>
      <w:proofErr w:type="spellStart"/>
      <w:r w:rsidR="002A292D" w:rsidRPr="002A292D">
        <w:rPr>
          <w:lang w:val="en-US"/>
        </w:rPr>
        <w:t>ru</w:t>
      </w:r>
      <w:proofErr w:type="spellEnd"/>
      <w:r>
        <w:t>)</w:t>
      </w:r>
      <w:r w:rsidRPr="0036690A">
        <w:t xml:space="preserve">, </w:t>
      </w:r>
      <w:proofErr w:type="spellStart"/>
      <w:r w:rsidRPr="0036690A">
        <w:t>Никулова</w:t>
      </w:r>
      <w:proofErr w:type="spellEnd"/>
      <w:r w:rsidRPr="0036690A">
        <w:t xml:space="preserve"> Г.А. (niklip@mail.ru)</w:t>
      </w:r>
    </w:p>
    <w:bookmarkEnd w:id="9"/>
    <w:p w:rsidR="000D0E4F" w:rsidRPr="0036690A" w:rsidRDefault="000D0E4F" w:rsidP="000D0E4F">
      <w:pPr>
        <w:pStyle w:val="zorg"/>
      </w:pPr>
      <w:r>
        <w:t>Липецкий государственный педагогический университет имени П.П. Семенова-Тян-Шанского, г. Липецк</w:t>
      </w:r>
    </w:p>
    <w:p w:rsidR="00574078" w:rsidRDefault="00574078" w:rsidP="001101A3">
      <w:pPr>
        <w:pStyle w:val="abs"/>
      </w:pPr>
      <w:r>
        <w:t>Аннотация</w:t>
      </w:r>
    </w:p>
    <w:p w:rsidR="000D0E4F" w:rsidRDefault="005E42AD" w:rsidP="000D0E4F">
      <w:pPr>
        <w:pStyle w:val="base6"/>
      </w:pPr>
      <w:r w:rsidRPr="00636DEA">
        <w:t xml:space="preserve">В работе </w:t>
      </w:r>
      <w:r w:rsidR="00636DEA" w:rsidRPr="00636DEA">
        <w:t xml:space="preserve">представлен проект </w:t>
      </w:r>
      <w:proofErr w:type="spellStart"/>
      <w:r w:rsidR="00636DEA" w:rsidRPr="00636DEA">
        <w:t>профориентационной</w:t>
      </w:r>
      <w:proofErr w:type="spellEnd"/>
      <w:r w:rsidR="00636DEA" w:rsidRPr="00636DEA">
        <w:t xml:space="preserve"> школы </w:t>
      </w:r>
      <w:r w:rsidR="005B536E" w:rsidRPr="00636DEA">
        <w:t xml:space="preserve"> </w:t>
      </w:r>
      <w:r w:rsidR="00636DEA" w:rsidRPr="00636DEA">
        <w:t>«</w:t>
      </w:r>
      <w:r w:rsidR="00636DEA" w:rsidRPr="00636DEA">
        <w:rPr>
          <w:lang w:val="en-US"/>
        </w:rPr>
        <w:t>IT</w:t>
      </w:r>
      <w:r w:rsidR="00636DEA" w:rsidRPr="00636DEA">
        <w:t xml:space="preserve">-компас», </w:t>
      </w:r>
      <w:r w:rsidR="00636DEA">
        <w:t xml:space="preserve">включающий тесты для </w:t>
      </w:r>
      <w:r w:rsidR="00636DEA" w:rsidRPr="00636DEA">
        <w:t>стартовой профориентации и последующе</w:t>
      </w:r>
      <w:r w:rsidR="00636DEA">
        <w:t>е</w:t>
      </w:r>
      <w:r w:rsidR="00636DEA" w:rsidRPr="00636DEA">
        <w:t xml:space="preserve"> обучени</w:t>
      </w:r>
      <w:r w:rsidR="00636DEA">
        <w:t>е</w:t>
      </w:r>
      <w:r w:rsidR="00636DEA" w:rsidRPr="00636DEA">
        <w:t xml:space="preserve"> </w:t>
      </w:r>
      <w:proofErr w:type="gramStart"/>
      <w:r w:rsidR="00636DEA" w:rsidRPr="00636DEA">
        <w:t>по</w:t>
      </w:r>
      <w:proofErr w:type="gramEnd"/>
      <w:r w:rsidR="00636DEA" w:rsidRPr="00636DEA">
        <w:t xml:space="preserve"> </w:t>
      </w:r>
      <w:r w:rsidR="00636DEA">
        <w:t>рекомендованным популярным</w:t>
      </w:r>
      <w:r w:rsidR="00636DEA" w:rsidRPr="00636DEA">
        <w:t xml:space="preserve"> </w:t>
      </w:r>
      <w:r w:rsidR="00636DEA" w:rsidRPr="00636DEA">
        <w:rPr>
          <w:lang w:val="en-US"/>
        </w:rPr>
        <w:t>IT</w:t>
      </w:r>
      <w:r w:rsidR="00636DEA" w:rsidRPr="00636DEA">
        <w:t>-направлениям</w:t>
      </w:r>
      <w:r w:rsidR="00CA3DFF" w:rsidRPr="00636DEA">
        <w:t>.</w:t>
      </w:r>
      <w:r w:rsidR="00636DEA">
        <w:t xml:space="preserve"> Основная идея концепции школы состоит в том, что выбор сферы деятельности должен основываться на объективных данных о склонностях обучающегося и субъективных впечатлениях после обучения на пробных курсах.</w:t>
      </w:r>
    </w:p>
    <w:p w:rsidR="000D0E4F" w:rsidRDefault="000D0E4F" w:rsidP="006E2043">
      <w:pPr>
        <w:pStyle w:val="base6"/>
        <w:spacing w:after="0"/>
        <w:rPr>
          <w:color w:val="181818"/>
          <w:szCs w:val="16"/>
          <w:lang w:val="en-US"/>
        </w:rPr>
      </w:pPr>
      <w:r w:rsidRPr="000D0E4F">
        <w:rPr>
          <w:color w:val="181818"/>
          <w:szCs w:val="16"/>
        </w:rPr>
        <w:t>В современном мире профориентация для школьников играет ключевую роль в развитии и становлении личности.</w:t>
      </w:r>
      <w:r>
        <w:rPr>
          <w:color w:val="181818"/>
          <w:szCs w:val="16"/>
        </w:rPr>
        <w:t xml:space="preserve"> </w:t>
      </w:r>
      <w:r w:rsidR="006E2043">
        <w:rPr>
          <w:color w:val="181818"/>
          <w:szCs w:val="16"/>
        </w:rPr>
        <w:t xml:space="preserve">Количество профессий непрерывно растёт, содержание многих из них видоизменяются в связи с тотальной </w:t>
      </w:r>
      <w:proofErr w:type="spellStart"/>
      <w:r w:rsidR="006E2043">
        <w:rPr>
          <w:color w:val="181818"/>
          <w:szCs w:val="16"/>
        </w:rPr>
        <w:t>цифровизацией</w:t>
      </w:r>
      <w:proofErr w:type="spellEnd"/>
      <w:r w:rsidR="006E2043">
        <w:rPr>
          <w:color w:val="181818"/>
          <w:szCs w:val="16"/>
        </w:rPr>
        <w:t xml:space="preserve"> всех видов деятельности </w:t>
      </w:r>
      <w:r w:rsidR="006E2043" w:rsidRPr="000D0E4F">
        <w:rPr>
          <w:color w:val="181818"/>
          <w:szCs w:val="16"/>
        </w:rPr>
        <w:t>[1]</w:t>
      </w:r>
      <w:r w:rsidR="006E2043">
        <w:rPr>
          <w:color w:val="181818"/>
          <w:szCs w:val="16"/>
        </w:rPr>
        <w:t xml:space="preserve">.  </w:t>
      </w:r>
      <w:r w:rsidRPr="000D0E4F">
        <w:rPr>
          <w:color w:val="181818"/>
          <w:szCs w:val="16"/>
        </w:rPr>
        <w:t>Благодаря широким возможностям, высоким заработкам и постоянному спросу на таких специалистов, многие молодые л</w:t>
      </w:r>
      <w:r w:rsidRPr="000D0E4F">
        <w:rPr>
          <w:color w:val="181818"/>
          <w:szCs w:val="16"/>
        </w:rPr>
        <w:t>ю</w:t>
      </w:r>
      <w:r w:rsidRPr="000D0E4F">
        <w:rPr>
          <w:color w:val="181818"/>
          <w:szCs w:val="16"/>
        </w:rPr>
        <w:t>ди стремятся построить свою карьеру именно в IT-сфере</w:t>
      </w:r>
      <w:r>
        <w:rPr>
          <w:color w:val="181818"/>
          <w:szCs w:val="16"/>
        </w:rPr>
        <w:t xml:space="preserve"> </w:t>
      </w:r>
      <w:r w:rsidRPr="000D0E4F">
        <w:rPr>
          <w:color w:val="181818"/>
          <w:szCs w:val="16"/>
        </w:rPr>
        <w:t>[</w:t>
      </w:r>
      <w:r w:rsidR="006E2043">
        <w:rPr>
          <w:color w:val="181818"/>
          <w:szCs w:val="16"/>
        </w:rPr>
        <w:t>2</w:t>
      </w:r>
      <w:r w:rsidRPr="000D0E4F">
        <w:rPr>
          <w:color w:val="181818"/>
          <w:szCs w:val="16"/>
        </w:rPr>
        <w:t>]</w:t>
      </w:r>
      <w:r>
        <w:rPr>
          <w:color w:val="181818"/>
          <w:szCs w:val="16"/>
        </w:rPr>
        <w:t>.</w:t>
      </w:r>
      <w:r w:rsidRPr="000D0E4F">
        <w:rPr>
          <w:color w:val="181818"/>
          <w:szCs w:val="16"/>
        </w:rPr>
        <w:t xml:space="preserve"> С учётом быстрого развития технологий, изменения треб</w:t>
      </w:r>
      <w:r w:rsidRPr="000D0E4F">
        <w:rPr>
          <w:color w:val="181818"/>
          <w:szCs w:val="16"/>
        </w:rPr>
        <w:t>о</w:t>
      </w:r>
      <w:r w:rsidRPr="000D0E4F">
        <w:rPr>
          <w:color w:val="181818"/>
          <w:szCs w:val="16"/>
        </w:rPr>
        <w:t>ваний рынка труда и появления новых профессий важно помочь школьникам принять взвешенное решение. Выбор профессии в IT требует тщательного обдумывания и профессионального подхода. Школьникам следует учитывать свои нав</w:t>
      </w:r>
      <w:r w:rsidRPr="000D0E4F">
        <w:rPr>
          <w:color w:val="181818"/>
          <w:szCs w:val="16"/>
        </w:rPr>
        <w:t>ы</w:t>
      </w:r>
      <w:r w:rsidRPr="000D0E4F">
        <w:rPr>
          <w:color w:val="181818"/>
          <w:szCs w:val="16"/>
        </w:rPr>
        <w:t>ки, интересы, соответствие своих личностных каче</w:t>
      </w:r>
      <w:proofErr w:type="gramStart"/>
      <w:r w:rsidRPr="000D0E4F">
        <w:rPr>
          <w:color w:val="181818"/>
          <w:szCs w:val="16"/>
        </w:rPr>
        <w:t>ств тр</w:t>
      </w:r>
      <w:proofErr w:type="gramEnd"/>
      <w:r w:rsidRPr="000D0E4F">
        <w:rPr>
          <w:color w:val="181818"/>
          <w:szCs w:val="16"/>
        </w:rPr>
        <w:t>ебованиям работы в этой области. Только так они смогут сделать правильный выбор и успешно ре</w:t>
      </w:r>
      <w:r w:rsidRPr="000D0E4F">
        <w:rPr>
          <w:color w:val="181818"/>
          <w:szCs w:val="16"/>
        </w:rPr>
        <w:t>а</w:t>
      </w:r>
      <w:r w:rsidRPr="000D0E4F">
        <w:rPr>
          <w:color w:val="181818"/>
          <w:szCs w:val="16"/>
        </w:rPr>
        <w:t>лизовать свой потенциал.</w:t>
      </w:r>
    </w:p>
    <w:p w:rsidR="006F03EB" w:rsidRDefault="006F03EB" w:rsidP="006E2043">
      <w:pPr>
        <w:pStyle w:val="base6"/>
        <w:spacing w:after="0"/>
      </w:pPr>
      <w:proofErr w:type="gramStart"/>
      <w:r>
        <w:t xml:space="preserve">В настоящей работе представлен сетевой ресурс </w:t>
      </w:r>
      <w:r w:rsidRPr="00736825">
        <w:t>«</w:t>
      </w:r>
      <w:r w:rsidRPr="00736825">
        <w:rPr>
          <w:lang w:val="en-US"/>
        </w:rPr>
        <w:t>IT</w:t>
      </w:r>
      <w:r w:rsidRPr="00736825">
        <w:t>-компас»</w:t>
      </w:r>
      <w:r>
        <w:t>, объединяющий функции стартовой профориентации</w:t>
      </w:r>
      <w:r w:rsidR="00636DEA">
        <w:t xml:space="preserve"> и </w:t>
      </w:r>
      <w:r>
        <w:t xml:space="preserve">последующего обучения по наиболее подходящим данному школьнику </w:t>
      </w:r>
      <w:r>
        <w:rPr>
          <w:lang w:val="en-US"/>
        </w:rPr>
        <w:t>IT</w:t>
      </w:r>
      <w:r>
        <w:t>-направлениям, позволяющего ему составить субъективное мнение о правильности выбора на основе личного опыта деятельности.</w:t>
      </w:r>
      <w:proofErr w:type="gramEnd"/>
    </w:p>
    <w:p w:rsidR="00E303ED" w:rsidRDefault="006F03EB" w:rsidP="006E2043">
      <w:pPr>
        <w:pStyle w:val="base6"/>
        <w:spacing w:after="0"/>
      </w:pPr>
      <w:r w:rsidRPr="00736825">
        <w:t xml:space="preserve">Главная задача теста на профориентацию – помочь </w:t>
      </w:r>
      <w:r w:rsidR="001101A3">
        <w:t>школь</w:t>
      </w:r>
      <w:r w:rsidRPr="00736825">
        <w:t>никам опр</w:t>
      </w:r>
      <w:r w:rsidRPr="00736825">
        <w:t>е</w:t>
      </w:r>
      <w:r w:rsidRPr="00736825">
        <w:t>делить свои профессиональные навыки, интересы и предпочтения в выборе карьеры.</w:t>
      </w:r>
      <w:r>
        <w:t xml:space="preserve"> Вопросов в тесте 20, их формулировки располагают к честным ответам</w:t>
      </w:r>
      <w:r w:rsidR="001101A3">
        <w:t>,</w:t>
      </w:r>
      <w:r>
        <w:t xml:space="preserve"> вовлека</w:t>
      </w:r>
      <w:r w:rsidR="001101A3">
        <w:t>я</w:t>
      </w:r>
      <w:r>
        <w:t xml:space="preserve"> обучающихся в </w:t>
      </w:r>
      <w:r w:rsidR="00E303ED">
        <w:t>полезный процесс интроспекции своих потребностей и склонностей</w:t>
      </w:r>
      <w:r w:rsidR="00F309AA">
        <w:t xml:space="preserve"> (рис. 1)</w:t>
      </w:r>
      <w:r w:rsidR="00E303ED">
        <w:t xml:space="preserve">. </w:t>
      </w:r>
    </w:p>
    <w:p w:rsidR="001101A3" w:rsidRDefault="00F309AA" w:rsidP="001101A3">
      <w:pPr>
        <w:pStyle w:val="base6"/>
        <w:jc w:val="center"/>
        <w:rPr>
          <w:szCs w:val="16"/>
        </w:rPr>
      </w:pPr>
      <w:r w:rsidRPr="00B0149E">
        <w:rPr>
          <w:noProof/>
        </w:rPr>
        <w:drawing>
          <wp:inline distT="0" distB="0" distL="0" distR="0" wp14:anchorId="4BC0422C" wp14:editId="29B7824E">
            <wp:extent cx="2797572" cy="2238375"/>
            <wp:effectExtent l="0" t="0" r="317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2405" cy="224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9AA" w:rsidRDefault="00F309AA" w:rsidP="001101A3">
      <w:pPr>
        <w:pStyle w:val="base6"/>
        <w:jc w:val="center"/>
        <w:rPr>
          <w:szCs w:val="16"/>
        </w:rPr>
      </w:pPr>
      <w:r>
        <w:rPr>
          <w:szCs w:val="16"/>
        </w:rPr>
        <w:t xml:space="preserve">Рис. 1. </w:t>
      </w:r>
      <w:r>
        <w:rPr>
          <w:szCs w:val="16"/>
        </w:rPr>
        <w:t>Рек</w:t>
      </w:r>
      <w:bookmarkStart w:id="10" w:name="_GoBack"/>
      <w:bookmarkEnd w:id="10"/>
      <w:r>
        <w:rPr>
          <w:szCs w:val="16"/>
        </w:rPr>
        <w:t xml:space="preserve">омендации после прохождения </w:t>
      </w:r>
      <w:proofErr w:type="spellStart"/>
      <w:r>
        <w:rPr>
          <w:szCs w:val="16"/>
        </w:rPr>
        <w:t>профориентационного</w:t>
      </w:r>
      <w:proofErr w:type="spellEnd"/>
      <w:r>
        <w:rPr>
          <w:szCs w:val="16"/>
        </w:rPr>
        <w:t xml:space="preserve"> теста</w:t>
      </w:r>
    </w:p>
    <w:p w:rsidR="00F309AA" w:rsidRPr="00E303ED" w:rsidRDefault="00E303ED" w:rsidP="00F309AA">
      <w:pPr>
        <w:pStyle w:val="base6"/>
        <w:rPr>
          <w:szCs w:val="16"/>
        </w:rPr>
      </w:pPr>
      <w:r w:rsidRPr="00736825">
        <w:lastRenderedPageBreak/>
        <w:t>Пробные IT-курсы</w:t>
      </w:r>
      <w:r w:rsidR="00F309AA">
        <w:t xml:space="preserve"> (рис. 2)</w:t>
      </w:r>
      <w:r w:rsidRPr="00736825">
        <w:t xml:space="preserve"> </w:t>
      </w:r>
      <w:proofErr w:type="gramStart"/>
      <w:r w:rsidRPr="00736825">
        <w:t>представляют из себя</w:t>
      </w:r>
      <w:proofErr w:type="gramEnd"/>
      <w:r w:rsidRPr="00736825">
        <w:t xml:space="preserve"> краткосрочные бесплатные образовательные программы, дающие обучающимся базовые знания и предста</w:t>
      </w:r>
      <w:r w:rsidRPr="00736825">
        <w:t>в</w:t>
      </w:r>
      <w:r w:rsidRPr="00736825">
        <w:t>ления определенного профессионального направления области информационных технологий</w:t>
      </w:r>
      <w:r w:rsidR="00F309AA">
        <w:t xml:space="preserve"> по 6 направлениям (рис. 2).</w:t>
      </w:r>
    </w:p>
    <w:p w:rsidR="000829CC" w:rsidRDefault="00F309AA" w:rsidP="002B78EC">
      <w:pPr>
        <w:pStyle w:val="aff2"/>
        <w:ind w:left="0"/>
        <w:jc w:val="center"/>
      </w:pPr>
      <w:r w:rsidRPr="00FB732E">
        <w:rPr>
          <w:noProof/>
          <w:lang w:eastAsia="ru-RU"/>
        </w:rPr>
        <w:drawing>
          <wp:inline distT="0" distB="0" distL="0" distR="0" wp14:anchorId="27F37E3C" wp14:editId="433E8210">
            <wp:extent cx="2570874" cy="1971675"/>
            <wp:effectExtent l="0" t="0" r="127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205" cy="197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975" w:rsidRDefault="005B536E" w:rsidP="002B78EC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Рис. </w:t>
      </w:r>
      <w:r w:rsidR="00F309AA">
        <w:rPr>
          <w:sz w:val="16"/>
          <w:szCs w:val="16"/>
        </w:rPr>
        <w:t>2</w:t>
      </w:r>
      <w:r>
        <w:rPr>
          <w:sz w:val="16"/>
          <w:szCs w:val="16"/>
        </w:rPr>
        <w:t xml:space="preserve">. </w:t>
      </w:r>
      <w:r w:rsidR="00F309AA">
        <w:rPr>
          <w:sz w:val="16"/>
          <w:szCs w:val="16"/>
        </w:rPr>
        <w:t>Страница перехода на пробные курсы</w:t>
      </w:r>
    </w:p>
    <w:p w:rsidR="00F309AA" w:rsidRDefault="00F309AA" w:rsidP="002B78EC">
      <w:pPr>
        <w:ind w:firstLine="709"/>
        <w:jc w:val="center"/>
        <w:rPr>
          <w:sz w:val="16"/>
          <w:szCs w:val="16"/>
        </w:rPr>
      </w:pPr>
    </w:p>
    <w:p w:rsidR="00550883" w:rsidRDefault="00F309AA" w:rsidP="00550883">
      <w:pPr>
        <w:pStyle w:val="aff2"/>
        <w:spacing w:after="0" w:line="240" w:lineRule="auto"/>
        <w:ind w:left="0" w:firstLine="340"/>
        <w:jc w:val="both"/>
        <w:rPr>
          <w:rFonts w:ascii="Times New Roman" w:hAnsi="Times New Roman"/>
          <w:sz w:val="16"/>
          <w:szCs w:val="16"/>
        </w:rPr>
      </w:pPr>
      <w:r w:rsidRPr="00F309AA">
        <w:rPr>
          <w:rFonts w:ascii="Times New Roman" w:hAnsi="Times New Roman"/>
          <w:sz w:val="16"/>
          <w:szCs w:val="16"/>
        </w:rPr>
        <w:t xml:space="preserve">На странице </w:t>
      </w:r>
      <w:r w:rsidR="006E2043">
        <w:rPr>
          <w:rFonts w:ascii="Times New Roman" w:hAnsi="Times New Roman"/>
          <w:sz w:val="16"/>
          <w:szCs w:val="16"/>
        </w:rPr>
        <w:t xml:space="preserve">рекомендованного </w:t>
      </w:r>
      <w:r w:rsidRPr="00F309AA">
        <w:rPr>
          <w:rFonts w:ascii="Times New Roman" w:hAnsi="Times New Roman"/>
          <w:sz w:val="16"/>
          <w:szCs w:val="16"/>
        </w:rPr>
        <w:t>курса пользователь может ознакомиться с темой, которая занимает центральное место на экране (</w:t>
      </w:r>
      <w:r w:rsidR="001451AB">
        <w:rPr>
          <w:rFonts w:ascii="Times New Roman" w:hAnsi="Times New Roman"/>
          <w:sz w:val="16"/>
          <w:szCs w:val="16"/>
        </w:rPr>
        <w:t>рис. 2</w:t>
      </w:r>
      <w:r w:rsidRPr="00F309AA">
        <w:rPr>
          <w:rFonts w:ascii="Times New Roman" w:hAnsi="Times New Roman"/>
          <w:sz w:val="16"/>
          <w:szCs w:val="16"/>
        </w:rPr>
        <w:t>). Она представлена материал</w:t>
      </w:r>
      <w:r w:rsidRPr="00F309AA">
        <w:rPr>
          <w:rFonts w:ascii="Times New Roman" w:hAnsi="Times New Roman"/>
          <w:sz w:val="16"/>
          <w:szCs w:val="16"/>
        </w:rPr>
        <w:t>а</w:t>
      </w:r>
      <w:r w:rsidRPr="00F309AA">
        <w:rPr>
          <w:rFonts w:ascii="Times New Roman" w:hAnsi="Times New Roman"/>
          <w:sz w:val="16"/>
          <w:szCs w:val="16"/>
        </w:rPr>
        <w:t xml:space="preserve">ми, которые состоят из различных элементов: </w:t>
      </w:r>
      <w:r w:rsidRPr="001451AB">
        <w:rPr>
          <w:rFonts w:ascii="Times New Roman" w:hAnsi="Times New Roman"/>
          <w:sz w:val="16"/>
          <w:szCs w:val="16"/>
        </w:rPr>
        <w:t>это могут быть как теоретические разделы, где рассматриваются основные положения и концепции, так и практич</w:t>
      </w:r>
      <w:r w:rsidRPr="001451AB">
        <w:rPr>
          <w:rFonts w:ascii="Times New Roman" w:hAnsi="Times New Roman"/>
          <w:sz w:val="16"/>
          <w:szCs w:val="16"/>
        </w:rPr>
        <w:t>е</w:t>
      </w:r>
      <w:r w:rsidRPr="001451AB">
        <w:rPr>
          <w:rFonts w:ascii="Times New Roman" w:hAnsi="Times New Roman"/>
          <w:sz w:val="16"/>
          <w:szCs w:val="16"/>
        </w:rPr>
        <w:t>ские задания, которые требуют активности и применения полученных знаний. Кроме того, здесь могут быть интегрированы тесты, позволяющие оценить ур</w:t>
      </w:r>
      <w:r w:rsidRPr="001451AB">
        <w:rPr>
          <w:rFonts w:ascii="Times New Roman" w:hAnsi="Times New Roman"/>
          <w:sz w:val="16"/>
          <w:szCs w:val="16"/>
        </w:rPr>
        <w:t>о</w:t>
      </w:r>
      <w:r w:rsidRPr="001451AB">
        <w:rPr>
          <w:rFonts w:ascii="Times New Roman" w:hAnsi="Times New Roman"/>
          <w:sz w:val="16"/>
          <w:szCs w:val="16"/>
        </w:rPr>
        <w:t>вень усвоения материала.</w:t>
      </w:r>
    </w:p>
    <w:p w:rsidR="001451AB" w:rsidRDefault="001451AB" w:rsidP="00550883">
      <w:pPr>
        <w:pStyle w:val="aff2"/>
        <w:spacing w:after="0" w:line="240" w:lineRule="auto"/>
        <w:ind w:left="0" w:firstLine="340"/>
        <w:jc w:val="both"/>
        <w:rPr>
          <w:rFonts w:ascii="Times New Roman" w:hAnsi="Times New Roman"/>
          <w:sz w:val="16"/>
          <w:szCs w:val="16"/>
        </w:rPr>
      </w:pPr>
      <w:r w:rsidRPr="00550883">
        <w:rPr>
          <w:rFonts w:ascii="Times New Roman" w:hAnsi="Times New Roman"/>
          <w:sz w:val="16"/>
          <w:szCs w:val="16"/>
        </w:rPr>
        <w:t xml:space="preserve">При создании проекта </w:t>
      </w:r>
      <w:proofErr w:type="spellStart"/>
      <w:r w:rsidR="00550883">
        <w:rPr>
          <w:rFonts w:ascii="Times New Roman" w:hAnsi="Times New Roman"/>
          <w:sz w:val="16"/>
          <w:szCs w:val="16"/>
        </w:rPr>
        <w:t>п</w:t>
      </w:r>
      <w:r w:rsidRPr="00550883">
        <w:rPr>
          <w:rFonts w:ascii="Times New Roman" w:hAnsi="Times New Roman"/>
          <w:sz w:val="16"/>
          <w:szCs w:val="16"/>
        </w:rPr>
        <w:t>рофориентационной</w:t>
      </w:r>
      <w:proofErr w:type="spellEnd"/>
      <w:r w:rsidRPr="00550883">
        <w:rPr>
          <w:rFonts w:ascii="Times New Roman" w:hAnsi="Times New Roman"/>
          <w:sz w:val="16"/>
          <w:szCs w:val="16"/>
        </w:rPr>
        <w:t xml:space="preserve"> школы «</w:t>
      </w:r>
      <w:r w:rsidRPr="00550883">
        <w:rPr>
          <w:rFonts w:ascii="Times New Roman" w:hAnsi="Times New Roman"/>
          <w:sz w:val="16"/>
          <w:szCs w:val="16"/>
          <w:lang w:val="en-US"/>
        </w:rPr>
        <w:t>IT</w:t>
      </w:r>
      <w:r w:rsidRPr="00550883">
        <w:rPr>
          <w:rFonts w:ascii="Times New Roman" w:hAnsi="Times New Roman"/>
          <w:sz w:val="16"/>
          <w:szCs w:val="16"/>
        </w:rPr>
        <w:t>-компас» были использованы след</w:t>
      </w:r>
      <w:r w:rsidRPr="00550883">
        <w:rPr>
          <w:rFonts w:ascii="Times New Roman" w:hAnsi="Times New Roman"/>
          <w:sz w:val="16"/>
          <w:szCs w:val="16"/>
        </w:rPr>
        <w:t xml:space="preserve">ующие технологии: современные языки разметки, </w:t>
      </w:r>
      <w:r w:rsidRPr="00550883">
        <w:rPr>
          <w:rFonts w:ascii="Times New Roman" w:hAnsi="Times New Roman"/>
          <w:sz w:val="16"/>
          <w:szCs w:val="16"/>
        </w:rPr>
        <w:t xml:space="preserve">препроцессор </w:t>
      </w:r>
      <w:proofErr w:type="spellStart"/>
      <w:r w:rsidRPr="00550883">
        <w:rPr>
          <w:rFonts w:ascii="Times New Roman" w:hAnsi="Times New Roman"/>
          <w:sz w:val="16"/>
          <w:szCs w:val="16"/>
        </w:rPr>
        <w:t>Sass</w:t>
      </w:r>
      <w:proofErr w:type="spellEnd"/>
      <w:r w:rsidRPr="00550883">
        <w:rPr>
          <w:rFonts w:ascii="Times New Roman" w:hAnsi="Times New Roman"/>
          <w:sz w:val="16"/>
          <w:szCs w:val="16"/>
        </w:rPr>
        <w:t xml:space="preserve">, </w:t>
      </w:r>
      <w:r w:rsidRPr="00550883">
        <w:rPr>
          <w:rFonts w:ascii="Times New Roman" w:hAnsi="Times New Roman"/>
          <w:sz w:val="16"/>
          <w:szCs w:val="16"/>
        </w:rPr>
        <w:t>расширя</w:t>
      </w:r>
      <w:r w:rsidRPr="00550883">
        <w:rPr>
          <w:rFonts w:ascii="Times New Roman" w:hAnsi="Times New Roman"/>
          <w:sz w:val="16"/>
          <w:szCs w:val="16"/>
        </w:rPr>
        <w:t>ющий</w:t>
      </w:r>
      <w:r w:rsidRPr="00550883">
        <w:rPr>
          <w:rFonts w:ascii="Times New Roman" w:hAnsi="Times New Roman"/>
          <w:sz w:val="16"/>
          <w:szCs w:val="16"/>
        </w:rPr>
        <w:t xml:space="preserve"> возможности CSS.</w:t>
      </w:r>
      <w:r w:rsidRPr="00550883">
        <w:rPr>
          <w:rFonts w:ascii="Times New Roman" w:hAnsi="Times New Roman"/>
          <w:sz w:val="16"/>
          <w:szCs w:val="16"/>
        </w:rPr>
        <w:t xml:space="preserve"> </w:t>
      </w:r>
      <w:r w:rsidRPr="00550883">
        <w:rPr>
          <w:rFonts w:ascii="Times New Roman" w:hAnsi="Times New Roman"/>
          <w:sz w:val="16"/>
          <w:szCs w:val="16"/>
        </w:rPr>
        <w:t>В целях сделать процесс разработки сайта легче и быстрее, было решено использоват</w:t>
      </w:r>
      <w:proofErr w:type="gramStart"/>
      <w:r w:rsidRPr="00550883">
        <w:rPr>
          <w:rFonts w:ascii="Times New Roman" w:hAnsi="Times New Roman"/>
          <w:sz w:val="16"/>
          <w:szCs w:val="16"/>
        </w:rPr>
        <w:t>ь–</w:t>
      </w:r>
      <w:proofErr w:type="gramEnd"/>
      <w:r w:rsidRPr="00550883">
        <w:rPr>
          <w:rFonts w:ascii="Times New Roman" w:hAnsi="Times New Roman"/>
          <w:sz w:val="16"/>
          <w:szCs w:val="16"/>
        </w:rPr>
        <w:t xml:space="preserve"> один из распространенных </w:t>
      </w:r>
      <w:proofErr w:type="spellStart"/>
      <w:r w:rsidRPr="00550883">
        <w:rPr>
          <w:rFonts w:ascii="Times New Roman" w:hAnsi="Times New Roman"/>
          <w:sz w:val="16"/>
          <w:szCs w:val="16"/>
        </w:rPr>
        <w:t>фреймворков</w:t>
      </w:r>
      <w:proofErr w:type="spellEnd"/>
      <w:r w:rsidRPr="00550883">
        <w:rPr>
          <w:rFonts w:ascii="Times New Roman" w:hAnsi="Times New Roman"/>
          <w:sz w:val="16"/>
          <w:szCs w:val="16"/>
        </w:rPr>
        <w:t xml:space="preserve"> </w:t>
      </w:r>
      <w:r w:rsidRPr="00550883">
        <w:rPr>
          <w:rFonts w:ascii="Times New Roman" w:hAnsi="Times New Roman"/>
          <w:sz w:val="16"/>
          <w:szCs w:val="16"/>
        </w:rPr>
        <w:t xml:space="preserve">Vue.js, разработанных на основе </w:t>
      </w:r>
      <w:proofErr w:type="spellStart"/>
      <w:r w:rsidRPr="00550883">
        <w:rPr>
          <w:rFonts w:ascii="Times New Roman" w:hAnsi="Times New Roman"/>
          <w:sz w:val="16"/>
          <w:szCs w:val="16"/>
        </w:rPr>
        <w:t>JavaScript</w:t>
      </w:r>
      <w:proofErr w:type="spellEnd"/>
      <w:r w:rsidRPr="00550883">
        <w:rPr>
          <w:rFonts w:ascii="Times New Roman" w:hAnsi="Times New Roman"/>
          <w:sz w:val="16"/>
          <w:szCs w:val="16"/>
        </w:rPr>
        <w:t>,</w:t>
      </w:r>
      <w:r w:rsidRPr="00550883">
        <w:rPr>
          <w:rFonts w:ascii="Times New Roman" w:hAnsi="Times New Roman"/>
          <w:sz w:val="16"/>
          <w:szCs w:val="16"/>
        </w:rPr>
        <w:t xml:space="preserve"> надстройка Nuxt.js</w:t>
      </w:r>
      <w:r w:rsidRPr="00550883">
        <w:rPr>
          <w:rFonts w:ascii="Times New Roman" w:hAnsi="Times New Roman"/>
          <w:sz w:val="16"/>
          <w:szCs w:val="16"/>
        </w:rPr>
        <w:t xml:space="preserve">, </w:t>
      </w:r>
      <w:r w:rsidR="00550883" w:rsidRPr="00550883">
        <w:rPr>
          <w:rFonts w:ascii="Times New Roman" w:hAnsi="Times New Roman"/>
          <w:sz w:val="16"/>
          <w:szCs w:val="16"/>
        </w:rPr>
        <w:t>СУБД</w:t>
      </w:r>
      <w:r w:rsidRPr="0055088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550883">
        <w:rPr>
          <w:rFonts w:ascii="Times New Roman" w:hAnsi="Times New Roman"/>
          <w:sz w:val="16"/>
          <w:szCs w:val="16"/>
        </w:rPr>
        <w:t>PostgreSQL</w:t>
      </w:r>
      <w:proofErr w:type="spellEnd"/>
      <w:r w:rsidR="00550883" w:rsidRPr="00550883">
        <w:rPr>
          <w:rFonts w:ascii="Times New Roman" w:hAnsi="Times New Roman"/>
          <w:sz w:val="16"/>
          <w:szCs w:val="16"/>
        </w:rPr>
        <w:t xml:space="preserve">. </w:t>
      </w:r>
      <w:r w:rsidR="00550883" w:rsidRPr="00550883">
        <w:rPr>
          <w:rFonts w:ascii="Times New Roman" w:hAnsi="Times New Roman"/>
          <w:sz w:val="16"/>
          <w:szCs w:val="16"/>
        </w:rPr>
        <w:t xml:space="preserve">Сетевой вариант </w:t>
      </w:r>
      <w:proofErr w:type="spellStart"/>
      <w:r w:rsidR="00550883">
        <w:rPr>
          <w:rFonts w:ascii="Times New Roman" w:hAnsi="Times New Roman"/>
          <w:sz w:val="16"/>
          <w:szCs w:val="16"/>
        </w:rPr>
        <w:t>п</w:t>
      </w:r>
      <w:r w:rsidR="00550883" w:rsidRPr="00550883">
        <w:rPr>
          <w:rFonts w:ascii="Times New Roman" w:hAnsi="Times New Roman"/>
          <w:sz w:val="16"/>
          <w:szCs w:val="16"/>
        </w:rPr>
        <w:t>рофориентационной</w:t>
      </w:r>
      <w:proofErr w:type="spellEnd"/>
      <w:r w:rsidR="00550883" w:rsidRPr="00550883">
        <w:rPr>
          <w:rFonts w:ascii="Times New Roman" w:hAnsi="Times New Roman"/>
          <w:sz w:val="16"/>
          <w:szCs w:val="16"/>
        </w:rPr>
        <w:t xml:space="preserve"> школы</w:t>
      </w:r>
      <w:r w:rsidR="00550883">
        <w:rPr>
          <w:rFonts w:ascii="Times New Roman" w:hAnsi="Times New Roman"/>
          <w:sz w:val="16"/>
          <w:szCs w:val="16"/>
        </w:rPr>
        <w:t xml:space="preserve"> </w:t>
      </w:r>
      <w:r w:rsidR="00550883" w:rsidRPr="00550883">
        <w:rPr>
          <w:rFonts w:ascii="Times New Roman" w:hAnsi="Times New Roman"/>
          <w:sz w:val="16"/>
          <w:szCs w:val="16"/>
        </w:rPr>
        <w:t>«</w:t>
      </w:r>
      <w:r w:rsidR="00550883" w:rsidRPr="00550883">
        <w:rPr>
          <w:rFonts w:ascii="Times New Roman" w:hAnsi="Times New Roman"/>
          <w:sz w:val="16"/>
          <w:szCs w:val="16"/>
          <w:lang w:val="en-US"/>
        </w:rPr>
        <w:t>IT</w:t>
      </w:r>
      <w:r w:rsidR="00550883" w:rsidRPr="00550883">
        <w:rPr>
          <w:rFonts w:ascii="Times New Roman" w:hAnsi="Times New Roman"/>
          <w:sz w:val="16"/>
          <w:szCs w:val="16"/>
        </w:rPr>
        <w:t xml:space="preserve">-компас» доступен по адресу: </w:t>
      </w:r>
      <w:hyperlink r:id="rId11" w:history="1">
        <w:r w:rsidR="00550883" w:rsidRPr="00550883">
          <w:rPr>
            <w:rStyle w:val="af0"/>
            <w:rFonts w:ascii="Times New Roman" w:hAnsi="Times New Roman"/>
            <w:sz w:val="16"/>
            <w:szCs w:val="16"/>
          </w:rPr>
          <w:t>https://it-compass.ru</w:t>
        </w:r>
      </w:hyperlink>
      <w:r w:rsidR="00550883" w:rsidRPr="00550883">
        <w:rPr>
          <w:rFonts w:ascii="Times New Roman" w:hAnsi="Times New Roman"/>
          <w:sz w:val="16"/>
          <w:szCs w:val="16"/>
        </w:rPr>
        <w:t xml:space="preserve">. </w:t>
      </w:r>
    </w:p>
    <w:p w:rsidR="00550883" w:rsidRPr="00550883" w:rsidRDefault="00550883" w:rsidP="00550883">
      <w:pPr>
        <w:tabs>
          <w:tab w:val="left" w:pos="426"/>
        </w:tabs>
        <w:ind w:firstLine="340"/>
        <w:jc w:val="both"/>
        <w:rPr>
          <w:sz w:val="16"/>
          <w:szCs w:val="16"/>
        </w:rPr>
      </w:pPr>
      <w:r w:rsidRPr="00550883">
        <w:rPr>
          <w:sz w:val="16"/>
          <w:szCs w:val="16"/>
        </w:rPr>
        <w:t xml:space="preserve">В динамично развивающейся и постоянно обновляющейся IT-индустрии существует огромное количество </w:t>
      </w:r>
      <w:proofErr w:type="gramStart"/>
      <w:r w:rsidRPr="00550883">
        <w:rPr>
          <w:sz w:val="16"/>
          <w:szCs w:val="16"/>
        </w:rPr>
        <w:t>различных профессиональных</w:t>
      </w:r>
      <w:proofErr w:type="gramEnd"/>
      <w:r w:rsidRPr="00550883">
        <w:rPr>
          <w:sz w:val="16"/>
          <w:szCs w:val="16"/>
        </w:rPr>
        <w:t xml:space="preserve"> направлений. Это означает, что каждый желающий найти себе место в этой отрасли имеет широкий выбор путей для реализации своих талантов и интересов. Важно отм</w:t>
      </w:r>
      <w:r w:rsidRPr="00550883">
        <w:rPr>
          <w:sz w:val="16"/>
          <w:szCs w:val="16"/>
        </w:rPr>
        <w:t>е</w:t>
      </w:r>
      <w:r w:rsidRPr="00550883">
        <w:rPr>
          <w:sz w:val="16"/>
          <w:szCs w:val="16"/>
        </w:rPr>
        <w:t>тить, что не все специализации в IT-сфере обязательно связаны с программир</w:t>
      </w:r>
      <w:r w:rsidRPr="00550883">
        <w:rPr>
          <w:sz w:val="16"/>
          <w:szCs w:val="16"/>
        </w:rPr>
        <w:t>о</w:t>
      </w:r>
      <w:r w:rsidRPr="00550883">
        <w:rPr>
          <w:sz w:val="16"/>
          <w:szCs w:val="16"/>
        </w:rPr>
        <w:t>ванием или непосредственной работой с кодом. Это открывает двери для мн</w:t>
      </w:r>
      <w:r w:rsidRPr="00550883">
        <w:rPr>
          <w:sz w:val="16"/>
          <w:szCs w:val="16"/>
        </w:rPr>
        <w:t>о</w:t>
      </w:r>
      <w:r w:rsidRPr="00550883">
        <w:rPr>
          <w:sz w:val="16"/>
          <w:szCs w:val="16"/>
        </w:rPr>
        <w:t>жества людей с разнообразными навыками и знаниями, которые могут найти свое профессиональный путь в этой отрасли.</w:t>
      </w:r>
      <w:r w:rsidR="006E2043">
        <w:rPr>
          <w:sz w:val="16"/>
          <w:szCs w:val="16"/>
        </w:rPr>
        <w:t xml:space="preserve"> И представленный ресурс является одним из средств достижения данной цели.</w:t>
      </w:r>
    </w:p>
    <w:p w:rsidR="00550883" w:rsidRPr="00550883" w:rsidRDefault="00550883" w:rsidP="00550883">
      <w:pPr>
        <w:pStyle w:val="aff2"/>
        <w:spacing w:after="0" w:line="240" w:lineRule="auto"/>
        <w:ind w:left="0" w:firstLine="340"/>
        <w:jc w:val="both"/>
        <w:rPr>
          <w:rFonts w:ascii="Times New Roman" w:hAnsi="Times New Roman"/>
          <w:sz w:val="16"/>
          <w:szCs w:val="16"/>
        </w:rPr>
      </w:pPr>
    </w:p>
    <w:p w:rsidR="00550883" w:rsidRDefault="00550883" w:rsidP="00574078">
      <w:pPr>
        <w:pStyle w:val="base1"/>
      </w:pPr>
    </w:p>
    <w:p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6E2043" w:rsidRPr="00550883" w:rsidRDefault="006E2043" w:rsidP="006E2043">
      <w:pPr>
        <w:pStyle w:val="litera"/>
        <w:widowControl w:val="0"/>
        <w:numPr>
          <w:ilvl w:val="0"/>
          <w:numId w:val="20"/>
        </w:numPr>
        <w:autoSpaceDE w:val="0"/>
        <w:autoSpaceDN w:val="0"/>
        <w:spacing w:line="360" w:lineRule="auto"/>
      </w:pPr>
      <w:r w:rsidRPr="00550883">
        <w:rPr>
          <w:bCs/>
        </w:rPr>
        <w:t>Атлас новых профессий 3.0.</w:t>
      </w:r>
      <w:r w:rsidRPr="00550883">
        <w:t xml:space="preserve"> / Под ред. Д. Варламовой, Д. Судак</w:t>
      </w:r>
      <w:r w:rsidRPr="00550883">
        <w:t>о</w:t>
      </w:r>
      <w:r w:rsidRPr="00550883">
        <w:t xml:space="preserve">ва. </w:t>
      </w:r>
      <w:r>
        <w:t>–</w:t>
      </w:r>
      <w:r w:rsidRPr="00550883">
        <w:t xml:space="preserve"> М</w:t>
      </w:r>
      <w:r w:rsidR="00CD2D28">
        <w:t>.</w:t>
      </w:r>
      <w:proofErr w:type="gramStart"/>
      <w:r w:rsidRPr="00550883">
        <w:t xml:space="preserve"> :</w:t>
      </w:r>
      <w:proofErr w:type="gramEnd"/>
      <w:r w:rsidRPr="00550883">
        <w:t xml:space="preserve"> Альпина ПРО, 2021.</w:t>
      </w:r>
      <w:r>
        <w:t>–</w:t>
      </w:r>
      <w:r w:rsidRPr="00550883">
        <w:t xml:space="preserve"> 472 c.</w:t>
      </w:r>
    </w:p>
    <w:p w:rsidR="003E5DC7" w:rsidRPr="005121F7" w:rsidRDefault="00550883" w:rsidP="006E2043">
      <w:pPr>
        <w:pStyle w:val="litera"/>
        <w:numPr>
          <w:ilvl w:val="0"/>
          <w:numId w:val="20"/>
        </w:numPr>
      </w:pPr>
      <w:r w:rsidRPr="00550883">
        <w:t>Палий, Д. ИТ-отрасль в России: текущие изменения и прогнозы // Молодой ученый, 2022. – № 26 (421). – С. 185-188.</w:t>
      </w:r>
    </w:p>
    <w:sectPr w:rsidR="003E5DC7" w:rsidRPr="005121F7" w:rsidSect="00BA2C7D">
      <w:headerReference w:type="even" r:id="rId12"/>
      <w:footerReference w:type="even" r:id="rId13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D0" w:rsidRDefault="00566BD0">
      <w:r>
        <w:separator/>
      </w:r>
    </w:p>
    <w:p w:rsidR="00566BD0" w:rsidRDefault="00566BD0"/>
    <w:p w:rsidR="00566BD0" w:rsidRDefault="00566BD0"/>
    <w:p w:rsidR="00566BD0" w:rsidRDefault="00566BD0"/>
  </w:endnote>
  <w:endnote w:type="continuationSeparator" w:id="0">
    <w:p w:rsidR="00566BD0" w:rsidRDefault="00566BD0">
      <w:r>
        <w:continuationSeparator/>
      </w:r>
    </w:p>
    <w:p w:rsidR="00566BD0" w:rsidRDefault="00566BD0"/>
    <w:p w:rsidR="00566BD0" w:rsidRDefault="00566BD0"/>
    <w:p w:rsidR="00566BD0" w:rsidRDefault="00566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1101A3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D0" w:rsidRDefault="00566BD0">
      <w:r>
        <w:separator/>
      </w:r>
    </w:p>
    <w:p w:rsidR="00566BD0" w:rsidRDefault="00566BD0"/>
    <w:p w:rsidR="00566BD0" w:rsidRDefault="00566BD0"/>
    <w:p w:rsidR="00566BD0" w:rsidRDefault="00566BD0"/>
  </w:footnote>
  <w:footnote w:type="continuationSeparator" w:id="0">
    <w:p w:rsidR="00566BD0" w:rsidRDefault="00566BD0">
      <w:r>
        <w:continuationSeparator/>
      </w:r>
    </w:p>
    <w:p w:rsidR="00566BD0" w:rsidRDefault="00566BD0"/>
    <w:p w:rsidR="00566BD0" w:rsidRDefault="00566BD0"/>
    <w:p w:rsidR="00566BD0" w:rsidRDefault="00566B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11.25pt;height:11.25pt" o:bullet="t">
        <v:imagedata r:id="rId1" o:title="mso10"/>
      </v:shape>
    </w:pict>
  </w:numPicBullet>
  <w:numPicBullet w:numPicBulletId="1">
    <w:pict>
      <v:shape id="_x0000_i1182" type="#_x0000_t75" style="width:9.75pt;height:9.7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B5A3A79"/>
    <w:multiLevelType w:val="hybridMultilevel"/>
    <w:tmpl w:val="45588D72"/>
    <w:lvl w:ilvl="0" w:tplc="0660D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C6D6072"/>
    <w:multiLevelType w:val="multilevel"/>
    <w:tmpl w:val="050E3E7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8" w:hanging="4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" w:hanging="4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" w:hanging="4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" w:hanging="4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" w:hanging="4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" w:hanging="44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" w:hanging="4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" w:hanging="448"/>
      </w:pPr>
      <w:rPr>
        <w:rFonts w:hint="default"/>
      </w:rPr>
    </w:lvl>
  </w:abstractNum>
  <w:abstractNum w:abstractNumId="2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E1B02C1"/>
    <w:multiLevelType w:val="hybridMultilevel"/>
    <w:tmpl w:val="B7EC8A50"/>
    <w:lvl w:ilvl="0" w:tplc="B3A8D416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2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D05841"/>
    <w:multiLevelType w:val="hybridMultilevel"/>
    <w:tmpl w:val="23DC29FE"/>
    <w:lvl w:ilvl="0" w:tplc="22D46398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5">
    <w:nsid w:val="53326F96"/>
    <w:multiLevelType w:val="hybridMultilevel"/>
    <w:tmpl w:val="4C40AD30"/>
    <w:lvl w:ilvl="0" w:tplc="B1C462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C64833"/>
    <w:multiLevelType w:val="hybridMultilevel"/>
    <w:tmpl w:val="249CE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6E2D01C3"/>
    <w:multiLevelType w:val="hybridMultilevel"/>
    <w:tmpl w:val="A7BEC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C007E"/>
    <w:multiLevelType w:val="multilevel"/>
    <w:tmpl w:val="1B1444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5"/>
  </w:num>
  <w:num w:numId="3">
    <w:abstractNumId w:val="29"/>
  </w:num>
  <w:num w:numId="4">
    <w:abstractNumId w:val="30"/>
  </w:num>
  <w:num w:numId="5">
    <w:abstractNumId w:val="22"/>
  </w:num>
  <w:num w:numId="6">
    <w:abstractNumId w:val="21"/>
  </w:num>
  <w:num w:numId="7">
    <w:abstractNumId w:val="28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2"/>
  </w:num>
  <w:num w:numId="10">
    <w:abstractNumId w:val="20"/>
  </w:num>
  <w:num w:numId="11">
    <w:abstractNumId w:val="39"/>
  </w:num>
  <w:num w:numId="12">
    <w:abstractNumId w:val="37"/>
  </w:num>
  <w:num w:numId="13">
    <w:abstractNumId w:val="24"/>
  </w:num>
  <w:num w:numId="14">
    <w:abstractNumId w:val="34"/>
  </w:num>
  <w:num w:numId="15">
    <w:abstractNumId w:val="26"/>
  </w:num>
  <w:num w:numId="16">
    <w:abstractNumId w:val="31"/>
  </w:num>
  <w:num w:numId="17">
    <w:abstractNumId w:val="36"/>
  </w:num>
  <w:num w:numId="18">
    <w:abstractNumId w:val="42"/>
  </w:num>
  <w:num w:numId="19">
    <w:abstractNumId w:val="23"/>
  </w:num>
  <w:num w:numId="20">
    <w:abstractNumId w:val="42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40"/>
  </w:num>
  <w:num w:numId="31">
    <w:abstractNumId w:val="38"/>
  </w:num>
  <w:num w:numId="32">
    <w:abstractNumId w:val="27"/>
  </w:num>
  <w:num w:numId="33">
    <w:abstractNumId w:val="41"/>
  </w:num>
  <w:num w:numId="34">
    <w:abstractNumId w:val="33"/>
  </w:num>
  <w:num w:numId="35">
    <w:abstractNumId w:val="35"/>
  </w:num>
  <w:num w:numId="36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0A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28D6"/>
    <w:rsid w:val="00033DFE"/>
    <w:rsid w:val="0003479A"/>
    <w:rsid w:val="000374E8"/>
    <w:rsid w:val="000458CB"/>
    <w:rsid w:val="00047BED"/>
    <w:rsid w:val="00050E9C"/>
    <w:rsid w:val="000516EE"/>
    <w:rsid w:val="00055533"/>
    <w:rsid w:val="00055701"/>
    <w:rsid w:val="00057CBC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29CC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0975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0E4F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1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408D"/>
    <w:rsid w:val="00136348"/>
    <w:rsid w:val="00140260"/>
    <w:rsid w:val="001404D0"/>
    <w:rsid w:val="00141ECF"/>
    <w:rsid w:val="00143C44"/>
    <w:rsid w:val="001451AB"/>
    <w:rsid w:val="0014584E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117F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164E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33B9E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0AD6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92D"/>
    <w:rsid w:val="002A2D00"/>
    <w:rsid w:val="002A5828"/>
    <w:rsid w:val="002A634C"/>
    <w:rsid w:val="002A68C3"/>
    <w:rsid w:val="002B34FF"/>
    <w:rsid w:val="002B35CC"/>
    <w:rsid w:val="002B41D6"/>
    <w:rsid w:val="002B755E"/>
    <w:rsid w:val="002B78EC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A0C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6690A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BBD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3E10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43F8"/>
    <w:rsid w:val="00505466"/>
    <w:rsid w:val="00506531"/>
    <w:rsid w:val="0050758D"/>
    <w:rsid w:val="00510DF4"/>
    <w:rsid w:val="005121F7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0883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6BD0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36E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42AD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5284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36DEA"/>
    <w:rsid w:val="00640A71"/>
    <w:rsid w:val="00642B3A"/>
    <w:rsid w:val="0064531B"/>
    <w:rsid w:val="00645C13"/>
    <w:rsid w:val="006468EF"/>
    <w:rsid w:val="00646EC5"/>
    <w:rsid w:val="00650C7A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499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2043"/>
    <w:rsid w:val="006E3799"/>
    <w:rsid w:val="006E3F49"/>
    <w:rsid w:val="006F03EB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66227"/>
    <w:rsid w:val="0077171B"/>
    <w:rsid w:val="00773145"/>
    <w:rsid w:val="007763D2"/>
    <w:rsid w:val="00777F81"/>
    <w:rsid w:val="00780542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17B7"/>
    <w:rsid w:val="007F2229"/>
    <w:rsid w:val="007F4487"/>
    <w:rsid w:val="007F4C10"/>
    <w:rsid w:val="007F56C2"/>
    <w:rsid w:val="00803FB4"/>
    <w:rsid w:val="00805863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5F8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22C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27E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C6D09"/>
    <w:rsid w:val="00AD17D6"/>
    <w:rsid w:val="00AD24E7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1FE9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1D95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3FF"/>
    <w:rsid w:val="00C93EE7"/>
    <w:rsid w:val="00CA065C"/>
    <w:rsid w:val="00CA3DFF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2D28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06D1"/>
    <w:rsid w:val="00DC1696"/>
    <w:rsid w:val="00DC19D2"/>
    <w:rsid w:val="00DC3A1A"/>
    <w:rsid w:val="00DC5275"/>
    <w:rsid w:val="00DC79CE"/>
    <w:rsid w:val="00DD0564"/>
    <w:rsid w:val="00DD13BF"/>
    <w:rsid w:val="00DD30FF"/>
    <w:rsid w:val="00DD7270"/>
    <w:rsid w:val="00DE0713"/>
    <w:rsid w:val="00DE2221"/>
    <w:rsid w:val="00DE651E"/>
    <w:rsid w:val="00DE6E0A"/>
    <w:rsid w:val="00DF1984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1793B"/>
    <w:rsid w:val="00E200C6"/>
    <w:rsid w:val="00E202D7"/>
    <w:rsid w:val="00E214AA"/>
    <w:rsid w:val="00E261FB"/>
    <w:rsid w:val="00E279A7"/>
    <w:rsid w:val="00E27B4B"/>
    <w:rsid w:val="00E300D7"/>
    <w:rsid w:val="00E303ED"/>
    <w:rsid w:val="00E30EF8"/>
    <w:rsid w:val="00E3404F"/>
    <w:rsid w:val="00E34659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5DF6"/>
    <w:rsid w:val="00E56838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1AA2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6F9E"/>
    <w:rsid w:val="00F27299"/>
    <w:rsid w:val="00F27EA1"/>
    <w:rsid w:val="00F309AA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3BB4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1101A3"/>
    <w:pPr>
      <w:spacing w:before="120"/>
      <w:jc w:val="center"/>
    </w:pPr>
    <w:rPr>
      <w:bCs/>
      <w:color w:val="0D0D0D"/>
      <w:sz w:val="18"/>
      <w:szCs w:val="18"/>
    </w:rPr>
  </w:style>
  <w:style w:type="paragraph" w:customStyle="1" w:styleId="zorg">
    <w:name w:val="zorg"/>
    <w:basedOn w:val="a9"/>
    <w:link w:val="zorg6"/>
    <w:autoRedefine/>
    <w:rsid w:val="00E56838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uiPriority w:val="1"/>
    <w:qFormat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1f0"/>
    <w:qFormat/>
    <w:rsid w:val="00BF6523"/>
    <w:pPr>
      <w:jc w:val="center"/>
    </w:pPr>
    <w:rPr>
      <w:b/>
      <w:bCs/>
      <w:sz w:val="44"/>
      <w:szCs w:val="24"/>
    </w:rPr>
  </w:style>
  <w:style w:type="paragraph" w:styleId="aff9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1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a">
    <w:name w:val="Основной текст Знак"/>
    <w:aliases w:val="Знак Знак5"/>
    <w:basedOn w:val="aa"/>
    <w:uiPriority w:val="1"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b">
    <w:name w:val="annotation reference"/>
    <w:basedOn w:val="aa"/>
    <w:semiHidden/>
    <w:rsid w:val="00BF6523"/>
    <w:rPr>
      <w:sz w:val="16"/>
      <w:szCs w:val="16"/>
    </w:rPr>
  </w:style>
  <w:style w:type="paragraph" w:styleId="affc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d">
    <w:name w:val="annotation subject"/>
    <w:basedOn w:val="affc"/>
    <w:next w:val="affc"/>
    <w:semiHidden/>
    <w:rsid w:val="00BF6523"/>
    <w:rPr>
      <w:b/>
    </w:rPr>
  </w:style>
  <w:style w:type="character" w:customStyle="1" w:styleId="1f2">
    <w:name w:val="Знак Знак1"/>
    <w:basedOn w:val="26"/>
    <w:semiHidden/>
    <w:rsid w:val="00BF6523"/>
    <w:rPr>
      <w:b/>
      <w:bCs/>
    </w:rPr>
  </w:style>
  <w:style w:type="paragraph" w:customStyle="1" w:styleId="affe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3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0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1">
    <w:name w:val="*список*"/>
    <w:basedOn w:val="afff2"/>
    <w:semiHidden/>
    <w:rsid w:val="00BF6523"/>
    <w:pPr>
      <w:tabs>
        <w:tab w:val="num" w:pos="737"/>
      </w:tabs>
      <w:ind w:left="738" w:hanging="284"/>
    </w:pPr>
  </w:style>
  <w:style w:type="paragraph" w:customStyle="1" w:styleId="afff2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3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4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5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6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7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8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9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a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b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c">
    <w:name w:val="Заголовок таблицы"/>
    <w:basedOn w:val="afff7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d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e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0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1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2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3">
    <w:name w:val="Normal (Web)"/>
    <w:basedOn w:val="a9"/>
    <w:link w:val="affff4"/>
    <w:uiPriority w:val="99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4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5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6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7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8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9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a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b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c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d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e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">
    <w:name w:val="endnote text"/>
    <w:basedOn w:val="a9"/>
    <w:link w:val="afffff0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1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2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2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5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3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4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5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6">
    <w:name w:val="список с маркером"/>
    <w:basedOn w:val="af"/>
    <w:link w:val="afffff7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7">
    <w:name w:val="список с маркером Знак"/>
    <w:basedOn w:val="aa"/>
    <w:link w:val="afffff6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8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1101A3"/>
    <w:rPr>
      <w:bCs/>
      <w:color w:val="0D0D0D"/>
      <w:sz w:val="18"/>
      <w:szCs w:val="18"/>
    </w:rPr>
  </w:style>
  <w:style w:type="character" w:customStyle="1" w:styleId="1f0">
    <w:name w:val="Название Знак1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9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b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7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8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c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d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 w:val="0"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 w:val="0"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5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4">
    <w:name w:val="Обычный (веб) Знак"/>
    <w:basedOn w:val="aa"/>
    <w:link w:val="affff3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9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e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0">
    <w:name w:val="Текст концевой сноски Знак"/>
    <w:basedOn w:val="aa"/>
    <w:link w:val="afffff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E56838"/>
    <w:rPr>
      <w:i/>
      <w:spacing w:val="-2"/>
      <w:kern w:val="24"/>
      <w:sz w:val="18"/>
      <w:szCs w:val="24"/>
    </w:rPr>
  </w:style>
  <w:style w:type="paragraph" w:customStyle="1" w:styleId="affffff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a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0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1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b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c">
    <w:name w:val="Список публикаций(1)"/>
    <w:basedOn w:val="a9"/>
    <w:next w:val="1f9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2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3">
    <w:name w:val="Автор лит. источника"/>
    <w:rsid w:val="007D0A5C"/>
    <w:rPr>
      <w:i/>
    </w:rPr>
  </w:style>
  <w:style w:type="character" w:customStyle="1" w:styleId="affffff4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d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5">
    <w:name w:val="автор список"/>
    <w:basedOn w:val="11111"/>
    <w:rsid w:val="00A766BD"/>
  </w:style>
  <w:style w:type="paragraph" w:customStyle="1" w:styleId="affffff6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7">
    <w:name w:val="подрисуночный"/>
    <w:basedOn w:val="affffb"/>
    <w:rsid w:val="00FF3B02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ffffff8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e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9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1ff">
    <w:name w:val="Неразрешенное упоминание1"/>
    <w:basedOn w:val="aa"/>
    <w:uiPriority w:val="99"/>
    <w:semiHidden/>
    <w:unhideWhenUsed/>
    <w:rsid w:val="005E42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1101A3"/>
    <w:pPr>
      <w:spacing w:before="120"/>
      <w:jc w:val="center"/>
    </w:pPr>
    <w:rPr>
      <w:bCs/>
      <w:color w:val="0D0D0D"/>
      <w:sz w:val="18"/>
      <w:szCs w:val="18"/>
    </w:rPr>
  </w:style>
  <w:style w:type="paragraph" w:customStyle="1" w:styleId="zorg">
    <w:name w:val="zorg"/>
    <w:basedOn w:val="a9"/>
    <w:link w:val="zorg6"/>
    <w:autoRedefine/>
    <w:rsid w:val="00E56838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uiPriority w:val="1"/>
    <w:qFormat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1f0"/>
    <w:qFormat/>
    <w:rsid w:val="00BF6523"/>
    <w:pPr>
      <w:jc w:val="center"/>
    </w:pPr>
    <w:rPr>
      <w:b/>
      <w:bCs/>
      <w:sz w:val="44"/>
      <w:szCs w:val="24"/>
    </w:rPr>
  </w:style>
  <w:style w:type="paragraph" w:styleId="aff9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1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a">
    <w:name w:val="Основной текст Знак"/>
    <w:aliases w:val="Знак Знак5"/>
    <w:basedOn w:val="aa"/>
    <w:uiPriority w:val="1"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b">
    <w:name w:val="annotation reference"/>
    <w:basedOn w:val="aa"/>
    <w:semiHidden/>
    <w:rsid w:val="00BF6523"/>
    <w:rPr>
      <w:sz w:val="16"/>
      <w:szCs w:val="16"/>
    </w:rPr>
  </w:style>
  <w:style w:type="paragraph" w:styleId="affc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d">
    <w:name w:val="annotation subject"/>
    <w:basedOn w:val="affc"/>
    <w:next w:val="affc"/>
    <w:semiHidden/>
    <w:rsid w:val="00BF6523"/>
    <w:rPr>
      <w:b/>
    </w:rPr>
  </w:style>
  <w:style w:type="character" w:customStyle="1" w:styleId="1f2">
    <w:name w:val="Знак Знак1"/>
    <w:basedOn w:val="26"/>
    <w:semiHidden/>
    <w:rsid w:val="00BF6523"/>
    <w:rPr>
      <w:b/>
      <w:bCs/>
    </w:rPr>
  </w:style>
  <w:style w:type="paragraph" w:customStyle="1" w:styleId="affe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3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0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1">
    <w:name w:val="*список*"/>
    <w:basedOn w:val="afff2"/>
    <w:semiHidden/>
    <w:rsid w:val="00BF6523"/>
    <w:pPr>
      <w:tabs>
        <w:tab w:val="num" w:pos="737"/>
      </w:tabs>
      <w:ind w:left="738" w:hanging="284"/>
    </w:pPr>
  </w:style>
  <w:style w:type="paragraph" w:customStyle="1" w:styleId="afff2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3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4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5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6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7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8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9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a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b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c">
    <w:name w:val="Заголовок таблицы"/>
    <w:basedOn w:val="afff7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d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e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0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1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2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3">
    <w:name w:val="Normal (Web)"/>
    <w:basedOn w:val="a9"/>
    <w:link w:val="affff4"/>
    <w:uiPriority w:val="99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4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5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6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7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8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9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a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b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c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d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e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">
    <w:name w:val="endnote text"/>
    <w:basedOn w:val="a9"/>
    <w:link w:val="afffff0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1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2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2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5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3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4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5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6">
    <w:name w:val="список с маркером"/>
    <w:basedOn w:val="af"/>
    <w:link w:val="afffff7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7">
    <w:name w:val="список с маркером Знак"/>
    <w:basedOn w:val="aa"/>
    <w:link w:val="afffff6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8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1101A3"/>
    <w:rPr>
      <w:bCs/>
      <w:color w:val="0D0D0D"/>
      <w:sz w:val="18"/>
      <w:szCs w:val="18"/>
    </w:rPr>
  </w:style>
  <w:style w:type="character" w:customStyle="1" w:styleId="1f0">
    <w:name w:val="Название Знак1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9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b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7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8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c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d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 w:val="0"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 w:val="0"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5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4">
    <w:name w:val="Обычный (веб) Знак"/>
    <w:basedOn w:val="aa"/>
    <w:link w:val="affff3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9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e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0">
    <w:name w:val="Текст концевой сноски Знак"/>
    <w:basedOn w:val="aa"/>
    <w:link w:val="afffff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E56838"/>
    <w:rPr>
      <w:i/>
      <w:spacing w:val="-2"/>
      <w:kern w:val="24"/>
      <w:sz w:val="18"/>
      <w:szCs w:val="24"/>
    </w:rPr>
  </w:style>
  <w:style w:type="paragraph" w:customStyle="1" w:styleId="affffff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a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0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1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b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c">
    <w:name w:val="Список публикаций(1)"/>
    <w:basedOn w:val="a9"/>
    <w:next w:val="1f9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2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3">
    <w:name w:val="Автор лит. источника"/>
    <w:rsid w:val="007D0A5C"/>
    <w:rPr>
      <w:i/>
    </w:rPr>
  </w:style>
  <w:style w:type="character" w:customStyle="1" w:styleId="affffff4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d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5">
    <w:name w:val="автор список"/>
    <w:basedOn w:val="11111"/>
    <w:rsid w:val="00A766BD"/>
  </w:style>
  <w:style w:type="paragraph" w:customStyle="1" w:styleId="affffff6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7">
    <w:name w:val="подрисуночный"/>
    <w:basedOn w:val="affffb"/>
    <w:rsid w:val="00FF3B02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ffffff8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e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9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1ff">
    <w:name w:val="Неразрешенное упоминание1"/>
    <w:basedOn w:val="aa"/>
    <w:uiPriority w:val="99"/>
    <w:semiHidden/>
    <w:unhideWhenUsed/>
    <w:rsid w:val="005E4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t-compas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56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User</dc:creator>
  <cp:lastModifiedBy>user</cp:lastModifiedBy>
  <cp:revision>7</cp:revision>
  <cp:lastPrinted>2011-06-10T13:51:00Z</cp:lastPrinted>
  <dcterms:created xsi:type="dcterms:W3CDTF">2024-06-07T19:45:00Z</dcterms:created>
  <dcterms:modified xsi:type="dcterms:W3CDTF">2024-06-08T21:15:00Z</dcterms:modified>
</cp:coreProperties>
</file>