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E555" w14:textId="45FB754D" w:rsidR="006063A8" w:rsidRPr="00A06537" w:rsidRDefault="00850380" w:rsidP="006063A8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 ТЕРМИНОЛОГИЧЕСКОЙ ПРОБЛЕМЕ ЦИФРОВОЙ ТРАНСФОРМАЦИИ ОБРАЗОВАНИЯ</w:t>
      </w:r>
    </w:p>
    <w:p w14:paraId="23AAAACC" w14:textId="77777777" w:rsidR="006063A8" w:rsidRPr="00A06537" w:rsidRDefault="006063A8" w:rsidP="006063A8">
      <w:pPr>
        <w:pStyle w:val="za"/>
      </w:pPr>
      <w:r>
        <w:t>Вихрев В.В. (</w:t>
      </w:r>
      <w:r>
        <w:rPr>
          <w:lang w:val="en-US"/>
        </w:rPr>
        <w:t>vvvikh</w:t>
      </w:r>
      <w:r w:rsidRPr="00A06537">
        <w:t>@</w:t>
      </w:r>
      <w:r>
        <w:rPr>
          <w:lang w:val="en-US"/>
        </w:rPr>
        <w:t>rambler</w:t>
      </w:r>
      <w:r w:rsidRPr="00A06537">
        <w:t>.</w:t>
      </w:r>
      <w:r>
        <w:rPr>
          <w:lang w:val="en-US"/>
        </w:rPr>
        <w:t>ru</w:t>
      </w:r>
      <w:r w:rsidRPr="00A06537">
        <w:t>)</w:t>
      </w:r>
    </w:p>
    <w:bookmarkEnd w:id="0"/>
    <w:p w14:paraId="6567216F" w14:textId="77777777" w:rsidR="006063A8" w:rsidRPr="00A06537" w:rsidRDefault="006063A8" w:rsidP="006063A8">
      <w:pPr>
        <w:pStyle w:val="zorg"/>
      </w:pPr>
      <w:r>
        <w:t>Федеральный исследовательский центр «Информатика и управление» РАН, г. Москва</w:t>
      </w:r>
    </w:p>
    <w:p w14:paraId="407A8A8C" w14:textId="77777777" w:rsidR="00574078" w:rsidRDefault="00574078" w:rsidP="00574078">
      <w:pPr>
        <w:pStyle w:val="abs"/>
      </w:pPr>
      <w:r>
        <w:t>Аннотация</w:t>
      </w:r>
    </w:p>
    <w:p w14:paraId="3821F3ED" w14:textId="492F5C8E" w:rsidR="00CA065C" w:rsidRPr="001D0C6C" w:rsidRDefault="00850380" w:rsidP="00CA065C">
      <w:pPr>
        <w:pStyle w:val="base6"/>
      </w:pPr>
      <w:r>
        <w:t>Анализ дискурса цифрового обновления образования показывает, что вошедшее в обиход семь лет назад выражение «цифровая трансформация образования» пока так и не стало конвенци</w:t>
      </w:r>
      <w:r w:rsidR="003B6110">
        <w:t>он</w:t>
      </w:r>
      <w:r>
        <w:t>альным термином профессионального языка предметной области внедрения компьютеров в образование</w:t>
      </w:r>
      <w:r w:rsidR="001D0C6C">
        <w:t>.</w:t>
      </w:r>
      <w:r>
        <w:t xml:space="preserve"> В статье приводятся </w:t>
      </w:r>
      <w:r w:rsidR="00061A17">
        <w:t xml:space="preserve">некоторые </w:t>
      </w:r>
      <w:r>
        <w:t>результаты анализа и обоснов</w:t>
      </w:r>
      <w:r w:rsidR="00061A17">
        <w:t>ывается</w:t>
      </w:r>
      <w:r>
        <w:t xml:space="preserve"> недопустимост</w:t>
      </w:r>
      <w:r w:rsidR="00061A17">
        <w:t>ь</w:t>
      </w:r>
      <w:r>
        <w:t xml:space="preserve"> сложившейся ситуации.</w:t>
      </w:r>
    </w:p>
    <w:p w14:paraId="67036740" w14:textId="6BCF4327" w:rsidR="00450238" w:rsidRDefault="00450238" w:rsidP="00450238">
      <w:pPr>
        <w:pStyle w:val="base"/>
        <w:rPr>
          <w:lang w:val="ru-RU"/>
        </w:rPr>
      </w:pPr>
      <w:r w:rsidRPr="00450238">
        <w:rPr>
          <w:lang w:val="ru-RU"/>
        </w:rPr>
        <w:t xml:space="preserve">С 2017 года в научно-практическом дискурсе цифрового обновления образования используется словосочетание </w:t>
      </w:r>
      <w:r w:rsidR="003D216A">
        <w:rPr>
          <w:lang w:val="ru-RU"/>
        </w:rPr>
        <w:t>«</w:t>
      </w:r>
      <w:r w:rsidRPr="00450238">
        <w:rPr>
          <w:lang w:val="ru-RU"/>
        </w:rPr>
        <w:t>цифровая трансформация образования</w:t>
      </w:r>
      <w:r w:rsidR="003D216A">
        <w:rPr>
          <w:lang w:val="ru-RU"/>
        </w:rPr>
        <w:t>»</w:t>
      </w:r>
      <w:r w:rsidRPr="00450238">
        <w:rPr>
          <w:lang w:val="ru-RU"/>
        </w:rPr>
        <w:t>.</w:t>
      </w:r>
      <w:r>
        <w:rPr>
          <w:lang w:val="ru-RU"/>
        </w:rPr>
        <w:t xml:space="preserve"> </w:t>
      </w:r>
      <w:r w:rsidRPr="00450238">
        <w:rPr>
          <w:lang w:val="ru-RU"/>
        </w:rPr>
        <w:t>Данное словосочетание вполне обоснованно претендует на роль термина.</w:t>
      </w:r>
      <w:r>
        <w:rPr>
          <w:lang w:val="ru-RU"/>
        </w:rPr>
        <w:t xml:space="preserve"> </w:t>
      </w:r>
      <w:r w:rsidRPr="00450238">
        <w:rPr>
          <w:lang w:val="ru-RU"/>
        </w:rPr>
        <w:t xml:space="preserve">Оно появилось в результате терминологического трансфера из </w:t>
      </w:r>
      <w:r w:rsidR="00534144">
        <w:rPr>
          <w:lang w:val="ru-RU"/>
        </w:rPr>
        <w:t xml:space="preserve">профессиональных подъязыков </w:t>
      </w:r>
      <w:r w:rsidRPr="00450238">
        <w:rPr>
          <w:lang w:val="ru-RU"/>
        </w:rPr>
        <w:t xml:space="preserve">английского языка с последующим </w:t>
      </w:r>
      <w:r>
        <w:rPr>
          <w:lang w:val="ru-RU"/>
        </w:rPr>
        <w:t xml:space="preserve">закреплением в рамках русского языка в качестве термина профессиональных </w:t>
      </w:r>
      <w:r w:rsidR="00534144">
        <w:rPr>
          <w:lang w:val="ru-RU"/>
        </w:rPr>
        <w:t>подъ</w:t>
      </w:r>
      <w:r>
        <w:rPr>
          <w:lang w:val="ru-RU"/>
        </w:rPr>
        <w:t>языков</w:t>
      </w:r>
      <w:r w:rsidR="00534144">
        <w:rPr>
          <w:lang w:val="ru-RU"/>
        </w:rPr>
        <w:t xml:space="preserve"> применения информационных технологий в</w:t>
      </w:r>
      <w:r w:rsidRPr="00450238">
        <w:rPr>
          <w:lang w:val="ru-RU"/>
        </w:rPr>
        <w:t xml:space="preserve"> экономик</w:t>
      </w:r>
      <w:r w:rsidR="00534144">
        <w:rPr>
          <w:lang w:val="ru-RU"/>
        </w:rPr>
        <w:t xml:space="preserve">е, </w:t>
      </w:r>
      <w:r w:rsidRPr="00450238">
        <w:rPr>
          <w:lang w:val="ru-RU"/>
        </w:rPr>
        <w:t>управлени</w:t>
      </w:r>
      <w:r w:rsidR="00534144">
        <w:rPr>
          <w:lang w:val="ru-RU"/>
        </w:rPr>
        <w:t>и, производстве и т.д. Поэтому цель его  переноса в сферу образования</w:t>
      </w:r>
      <w:r w:rsidRPr="00450238">
        <w:rPr>
          <w:lang w:val="ru-RU"/>
        </w:rPr>
        <w:t xml:space="preserve"> </w:t>
      </w:r>
      <w:r w:rsidR="00534144">
        <w:rPr>
          <w:lang w:val="ru-RU"/>
        </w:rPr>
        <w:t xml:space="preserve">вполне однозначна </w:t>
      </w:r>
      <w:r w:rsidRPr="00450238">
        <w:rPr>
          <w:lang w:val="ru-RU"/>
        </w:rPr>
        <w:t xml:space="preserve">- обозначить </w:t>
      </w:r>
      <w:r w:rsidR="00534144">
        <w:rPr>
          <w:lang w:val="ru-RU"/>
        </w:rPr>
        <w:t>признаки и перспективы</w:t>
      </w:r>
      <w:r w:rsidRPr="00450238">
        <w:rPr>
          <w:lang w:val="ru-RU"/>
        </w:rPr>
        <w:t xml:space="preserve"> </w:t>
      </w:r>
      <w:r w:rsidR="00534144">
        <w:rPr>
          <w:lang w:val="ru-RU"/>
        </w:rPr>
        <w:t xml:space="preserve">актуального </w:t>
      </w:r>
      <w:r w:rsidRPr="00450238">
        <w:rPr>
          <w:lang w:val="ru-RU"/>
        </w:rPr>
        <w:t>состояни</w:t>
      </w:r>
      <w:r w:rsidR="00534144">
        <w:rPr>
          <w:lang w:val="ru-RU"/>
        </w:rPr>
        <w:t>я</w:t>
      </w:r>
      <w:r w:rsidRPr="00450238">
        <w:rPr>
          <w:lang w:val="ru-RU"/>
        </w:rPr>
        <w:t xml:space="preserve"> цифрового обновления образования.</w:t>
      </w:r>
    </w:p>
    <w:p w14:paraId="411F19AE" w14:textId="55565D57" w:rsidR="00BE108B" w:rsidRPr="00450238" w:rsidRDefault="00BE108B" w:rsidP="00450238">
      <w:pPr>
        <w:pStyle w:val="base"/>
        <w:rPr>
          <w:lang w:val="ru-RU"/>
        </w:rPr>
      </w:pPr>
      <w:r>
        <w:rPr>
          <w:lang w:val="ru-RU"/>
        </w:rPr>
        <w:t xml:space="preserve">В качестве пояснения: в </w:t>
      </w:r>
      <w:r w:rsidRPr="00BE108B">
        <w:rPr>
          <w:lang w:val="ru-RU"/>
        </w:rPr>
        <w:t>работе [</w:t>
      </w:r>
      <w:r>
        <w:rPr>
          <w:lang w:val="ru-RU"/>
        </w:rPr>
        <w:t>1</w:t>
      </w:r>
      <w:r w:rsidRPr="00BE108B">
        <w:rPr>
          <w:lang w:val="ru-RU"/>
        </w:rPr>
        <w:t xml:space="preserve">] было предложено обозначать процесс внедрения компьютеров в образование от первого дня до дня сегодняшнего словосочетанием </w:t>
      </w:r>
      <w:r w:rsidR="00B61A3F">
        <w:rPr>
          <w:lang w:val="ru-RU"/>
        </w:rPr>
        <w:t>«</w:t>
      </w:r>
      <w:r w:rsidRPr="00BE108B">
        <w:rPr>
          <w:lang w:val="ru-RU"/>
        </w:rPr>
        <w:t>обновление общего образования в развивающейся цифровой среде</w:t>
      </w:r>
      <w:r w:rsidR="00B61A3F">
        <w:rPr>
          <w:lang w:val="ru-RU"/>
        </w:rPr>
        <w:t>»</w:t>
      </w:r>
      <w:r w:rsidRPr="00BE108B">
        <w:rPr>
          <w:lang w:val="ru-RU"/>
        </w:rPr>
        <w:t xml:space="preserve">. </w:t>
      </w:r>
      <w:r w:rsidR="00B61A3F">
        <w:rPr>
          <w:lang w:val="ru-RU"/>
        </w:rPr>
        <w:t>«</w:t>
      </w:r>
      <w:r>
        <w:rPr>
          <w:lang w:val="ru-RU"/>
        </w:rPr>
        <w:t>Ц</w:t>
      </w:r>
      <w:r w:rsidRPr="00BE108B">
        <w:rPr>
          <w:lang w:val="ru-RU"/>
        </w:rPr>
        <w:t>ифровое обновление образования</w:t>
      </w:r>
      <w:r w:rsidR="00B61A3F">
        <w:rPr>
          <w:lang w:val="ru-RU"/>
        </w:rPr>
        <w:t>»</w:t>
      </w:r>
      <w:r w:rsidRPr="00BE108B">
        <w:rPr>
          <w:lang w:val="ru-RU"/>
        </w:rPr>
        <w:t xml:space="preserve"> (ЦОО) [</w:t>
      </w:r>
      <w:r>
        <w:rPr>
          <w:lang w:val="ru-RU"/>
        </w:rPr>
        <w:t>2</w:t>
      </w:r>
      <w:r w:rsidRPr="00BE108B">
        <w:rPr>
          <w:lang w:val="ru-RU"/>
        </w:rPr>
        <w:t>]</w:t>
      </w:r>
      <w:r>
        <w:rPr>
          <w:lang w:val="ru-RU"/>
        </w:rPr>
        <w:t xml:space="preserve"> –</w:t>
      </w:r>
      <w:r w:rsidR="00E6041C">
        <w:rPr>
          <w:lang w:val="ru-RU"/>
        </w:rPr>
        <w:t xml:space="preserve"> </w:t>
      </w:r>
      <w:r>
        <w:rPr>
          <w:lang w:val="ru-RU"/>
        </w:rPr>
        <w:t>кр</w:t>
      </w:r>
      <w:r w:rsidR="00E6041C">
        <w:rPr>
          <w:lang w:val="ru-RU"/>
        </w:rPr>
        <w:t>а</w:t>
      </w:r>
      <w:r>
        <w:rPr>
          <w:lang w:val="ru-RU"/>
        </w:rPr>
        <w:t>ткая форма  этого выражения</w:t>
      </w:r>
      <w:r w:rsidRPr="00BE108B">
        <w:rPr>
          <w:lang w:val="ru-RU"/>
        </w:rPr>
        <w:t>.</w:t>
      </w:r>
      <w:r>
        <w:rPr>
          <w:lang w:val="ru-RU"/>
        </w:rPr>
        <w:t xml:space="preserve"> Дискурс ЦОО - </w:t>
      </w:r>
      <w:r w:rsidRPr="00BE108B">
        <w:rPr>
          <w:lang w:val="ru-RU"/>
        </w:rPr>
        <w:t>обозначение совокупности текстов различной формы и жанра (доклады на конференциях, статьи, тексты из Интернета, монографии, учебно-методические пособия и т.п.).</w:t>
      </w:r>
      <w:r w:rsidR="00E6041C" w:rsidRPr="00E6041C">
        <w:rPr>
          <w:lang w:val="ru-RU"/>
        </w:rPr>
        <w:t xml:space="preserve"> </w:t>
      </w:r>
      <w:r w:rsidR="00E6041C">
        <w:rPr>
          <w:lang w:val="ru-RU"/>
        </w:rPr>
        <w:t>Дискурс – важный инструмент развития ЦОО.</w:t>
      </w:r>
      <w:r w:rsidRPr="00BE108B">
        <w:rPr>
          <w:lang w:val="ru-RU"/>
        </w:rPr>
        <w:t xml:space="preserve"> Рассматриваемый дискурс является профессиональным, т.е. ориентированным на решение теоретических и практических задач, требующим специальной подготовки [</w:t>
      </w:r>
      <w:r>
        <w:rPr>
          <w:lang w:val="ru-RU"/>
        </w:rPr>
        <w:t>3</w:t>
      </w:r>
      <w:r w:rsidRPr="00BE108B">
        <w:rPr>
          <w:lang w:val="ru-RU"/>
        </w:rPr>
        <w:t>].</w:t>
      </w:r>
      <w:r w:rsidR="00E6041C">
        <w:rPr>
          <w:lang w:val="ru-RU"/>
        </w:rPr>
        <w:t xml:space="preserve"> </w:t>
      </w:r>
      <w:r w:rsidRPr="00BE108B">
        <w:rPr>
          <w:lang w:val="ru-RU"/>
        </w:rPr>
        <w:t>В то же время в силу разноплановости социальных акторов, участвующих в коммуникации</w:t>
      </w:r>
      <w:r w:rsidR="00B30449">
        <w:rPr>
          <w:lang w:val="ru-RU"/>
        </w:rPr>
        <w:t xml:space="preserve"> ЦОО</w:t>
      </w:r>
      <w:r w:rsidRPr="00BE108B">
        <w:rPr>
          <w:lang w:val="ru-RU"/>
        </w:rPr>
        <w:t xml:space="preserve">, наряду с </w:t>
      </w:r>
      <w:r w:rsidR="00B61A3F">
        <w:rPr>
          <w:lang w:val="ru-RU"/>
        </w:rPr>
        <w:t xml:space="preserve">форматами </w:t>
      </w:r>
      <w:r w:rsidRPr="00BE108B">
        <w:rPr>
          <w:lang w:val="ru-RU"/>
        </w:rPr>
        <w:t>теоретическим, основанным на рационально-логическом мышлении, и практическим, связанны</w:t>
      </w:r>
      <w:r w:rsidR="000F1F2A">
        <w:rPr>
          <w:lang w:val="ru-RU"/>
        </w:rPr>
        <w:t>м</w:t>
      </w:r>
      <w:r w:rsidRPr="00BE108B">
        <w:rPr>
          <w:lang w:val="ru-RU"/>
        </w:rPr>
        <w:t xml:space="preserve"> с особенностями интуитивно-образного мышления, опирающегося на чувственно-перцептивное восприятие объектов окружающего мира, в этом дискурсе присутствует наивный (обыденный) формат, для которого характерно взаимодействие профессиональных и обиходно-бытовых представлений [</w:t>
      </w:r>
      <w:r>
        <w:rPr>
          <w:lang w:val="ru-RU"/>
        </w:rPr>
        <w:t>4</w:t>
      </w:r>
      <w:r w:rsidRPr="00BE108B">
        <w:rPr>
          <w:lang w:val="ru-RU"/>
        </w:rPr>
        <w:t>].</w:t>
      </w:r>
      <w:r w:rsidR="00E6041C">
        <w:rPr>
          <w:lang w:val="ru-RU"/>
        </w:rPr>
        <w:t xml:space="preserve"> Для дискурсов такого рода </w:t>
      </w:r>
      <w:r w:rsidR="008B3AEE">
        <w:rPr>
          <w:lang w:val="ru-RU"/>
        </w:rPr>
        <w:t>терминологическая проблема особенно остра.</w:t>
      </w:r>
    </w:p>
    <w:p w14:paraId="09FE131E" w14:textId="56A075AC" w:rsidR="00450238" w:rsidRPr="00450238" w:rsidRDefault="00450238" w:rsidP="00450238">
      <w:pPr>
        <w:pStyle w:val="base"/>
        <w:rPr>
          <w:lang w:val="ru-RU"/>
        </w:rPr>
      </w:pPr>
      <w:r w:rsidRPr="00450238">
        <w:rPr>
          <w:lang w:val="ru-RU"/>
        </w:rPr>
        <w:t>С позиций когнитивной лингвистики в профессиональной коммуникации используемые термины играют двоякую роль: во-первых, они фиксируют определенное знание о реальности данной предметной области (когнитивно-информационная функция); во-вторых, они способствуют формированию общего, коллективного представления (коммуникативная функция)</w:t>
      </w:r>
      <w:r w:rsidR="000F1F2A">
        <w:rPr>
          <w:lang w:val="ru-RU"/>
        </w:rPr>
        <w:t xml:space="preserve"> </w:t>
      </w:r>
      <w:r w:rsidR="000F1F2A" w:rsidRPr="000F1F2A">
        <w:rPr>
          <w:lang w:val="ru-RU"/>
        </w:rPr>
        <w:t>[5]</w:t>
      </w:r>
      <w:r w:rsidRPr="00450238">
        <w:rPr>
          <w:lang w:val="ru-RU"/>
        </w:rPr>
        <w:t>.</w:t>
      </w:r>
      <w:r>
        <w:rPr>
          <w:lang w:val="ru-RU"/>
        </w:rPr>
        <w:t xml:space="preserve"> </w:t>
      </w:r>
      <w:r w:rsidRPr="00450238">
        <w:rPr>
          <w:lang w:val="ru-RU"/>
        </w:rPr>
        <w:t xml:space="preserve">Но для </w:t>
      </w:r>
      <w:r w:rsidR="003B6110">
        <w:rPr>
          <w:lang w:val="ru-RU"/>
        </w:rPr>
        <w:t>выполнения этих функций</w:t>
      </w:r>
      <w:r w:rsidRPr="00450238">
        <w:rPr>
          <w:lang w:val="ru-RU"/>
        </w:rPr>
        <w:t xml:space="preserve"> термин должен быть </w:t>
      </w:r>
      <w:r w:rsidR="00B61A3F">
        <w:rPr>
          <w:lang w:val="ru-RU"/>
        </w:rPr>
        <w:t>«</w:t>
      </w:r>
      <w:r w:rsidRPr="00450238">
        <w:rPr>
          <w:lang w:val="ru-RU"/>
        </w:rPr>
        <w:t>полноценным</w:t>
      </w:r>
      <w:r w:rsidR="00B61A3F">
        <w:rPr>
          <w:lang w:val="ru-RU"/>
        </w:rPr>
        <w:t>»</w:t>
      </w:r>
      <w:r w:rsidRPr="00450238">
        <w:rPr>
          <w:lang w:val="ru-RU"/>
        </w:rPr>
        <w:t>, соответствовать определенной совокупности требований, обладать неким перечнем характеризующих признаков. Среди главных:</w:t>
      </w:r>
      <w:r w:rsidR="00BE108B">
        <w:rPr>
          <w:lang w:val="ru-RU"/>
        </w:rPr>
        <w:t xml:space="preserve"> </w:t>
      </w:r>
      <w:r w:rsidR="00BE108B" w:rsidRPr="00BE108B">
        <w:rPr>
          <w:lang w:val="ru-RU"/>
        </w:rPr>
        <w:t>1) обозначение понятия, 2) дефинированность, 3) точность значения, 4) конвенциональность и целенаправленный характер появления</w:t>
      </w:r>
      <w:r w:rsidR="00BE108B">
        <w:rPr>
          <w:lang w:val="ru-RU"/>
        </w:rPr>
        <w:t xml:space="preserve"> </w:t>
      </w:r>
      <w:r w:rsidR="00BE108B" w:rsidRPr="00BE108B">
        <w:rPr>
          <w:lang w:val="ru-RU"/>
        </w:rPr>
        <w:t>[</w:t>
      </w:r>
      <w:r w:rsidR="000F1F2A" w:rsidRPr="000F1F2A">
        <w:rPr>
          <w:lang w:val="ru-RU"/>
        </w:rPr>
        <w:t>6</w:t>
      </w:r>
      <w:r w:rsidR="00BE108B" w:rsidRPr="00BE108B">
        <w:rPr>
          <w:lang w:val="ru-RU"/>
        </w:rPr>
        <w:t>]. Обобщая смысл этих признаков, можно заключить, что термин должен обозначать понятие, которое имеет четкое определение, понимат</w:t>
      </w:r>
      <w:r w:rsidR="00B61A3F">
        <w:rPr>
          <w:lang w:val="ru-RU"/>
        </w:rPr>
        <w:t>ь</w:t>
      </w:r>
      <w:r w:rsidR="00BE108B" w:rsidRPr="00BE108B">
        <w:rPr>
          <w:lang w:val="ru-RU"/>
        </w:rPr>
        <w:t>ся однозначно (не имет</w:t>
      </w:r>
      <w:r w:rsidR="00B61A3F">
        <w:rPr>
          <w:lang w:val="ru-RU"/>
        </w:rPr>
        <w:t>ь</w:t>
      </w:r>
      <w:r w:rsidR="00BE108B" w:rsidRPr="00BE108B">
        <w:rPr>
          <w:lang w:val="ru-RU"/>
        </w:rPr>
        <w:t xml:space="preserve"> синонимов) и </w:t>
      </w:r>
      <w:r w:rsidR="00B61A3F">
        <w:rPr>
          <w:lang w:val="ru-RU"/>
        </w:rPr>
        <w:t xml:space="preserve">быть </w:t>
      </w:r>
      <w:r w:rsidR="00BE108B" w:rsidRPr="00BE108B">
        <w:rPr>
          <w:lang w:val="ru-RU"/>
        </w:rPr>
        <w:t>создан</w:t>
      </w:r>
      <w:r w:rsidR="00B61A3F">
        <w:rPr>
          <w:lang w:val="ru-RU"/>
        </w:rPr>
        <w:t>ным</w:t>
      </w:r>
      <w:r w:rsidR="00BE108B" w:rsidRPr="00BE108B">
        <w:rPr>
          <w:lang w:val="ru-RU"/>
        </w:rPr>
        <w:t xml:space="preserve"> для вполне конкретной и общепризнанной цели.</w:t>
      </w:r>
    </w:p>
    <w:p w14:paraId="504BC7B2" w14:textId="7AC31AB6" w:rsidR="00DA379B" w:rsidRPr="003B6110" w:rsidRDefault="00450238" w:rsidP="00084CDF">
      <w:pPr>
        <w:pStyle w:val="base"/>
        <w:rPr>
          <w:lang w:val="ru-RU"/>
        </w:rPr>
      </w:pPr>
      <w:r w:rsidRPr="00450238">
        <w:rPr>
          <w:lang w:val="ru-RU"/>
        </w:rPr>
        <w:t>В базе данных eLibrary</w:t>
      </w:r>
      <w:r w:rsidR="003B6110">
        <w:rPr>
          <w:lang w:val="ru-RU"/>
        </w:rPr>
        <w:t xml:space="preserve"> </w:t>
      </w:r>
      <w:r w:rsidR="00754F25" w:rsidRPr="00754F25">
        <w:rPr>
          <w:lang w:val="ru-RU"/>
        </w:rPr>
        <w:t>[</w:t>
      </w:r>
      <w:r w:rsidR="00754F25">
        <w:rPr>
          <w:lang w:val="ru-RU"/>
        </w:rPr>
        <w:t>7</w:t>
      </w:r>
      <w:r w:rsidR="00754F25" w:rsidRPr="00754F25">
        <w:rPr>
          <w:lang w:val="ru-RU"/>
        </w:rPr>
        <w:t>]</w:t>
      </w:r>
      <w:r w:rsidRPr="00450238">
        <w:rPr>
          <w:lang w:val="ru-RU"/>
        </w:rPr>
        <w:t xml:space="preserve"> присутствует свыше 3000 текстов, </w:t>
      </w:r>
      <w:r w:rsidR="008B3AEE">
        <w:rPr>
          <w:lang w:val="ru-RU"/>
        </w:rPr>
        <w:t xml:space="preserve">написанных </w:t>
      </w:r>
      <w:r w:rsidRPr="00450238">
        <w:rPr>
          <w:lang w:val="ru-RU"/>
        </w:rPr>
        <w:t xml:space="preserve">с 2017 по 2024 год, в которых </w:t>
      </w:r>
      <w:r w:rsidR="00B61A3F">
        <w:rPr>
          <w:lang w:val="ru-RU"/>
        </w:rPr>
        <w:t>«</w:t>
      </w:r>
      <w:r w:rsidRPr="00450238">
        <w:rPr>
          <w:lang w:val="ru-RU"/>
        </w:rPr>
        <w:t>цифровая трансформация образования</w:t>
      </w:r>
      <w:r w:rsidR="00B61A3F">
        <w:rPr>
          <w:lang w:val="ru-RU"/>
        </w:rPr>
        <w:t>»</w:t>
      </w:r>
      <w:r w:rsidR="00951869">
        <w:rPr>
          <w:lang w:val="ru-RU"/>
        </w:rPr>
        <w:t xml:space="preserve"> (ЦТО)</w:t>
      </w:r>
      <w:r w:rsidRPr="00450238">
        <w:rPr>
          <w:lang w:val="ru-RU"/>
        </w:rPr>
        <w:t xml:space="preserve"> упоминается либо в заголовке, либо входит в список ключевых слов. </w:t>
      </w:r>
      <w:r w:rsidR="00754F25">
        <w:rPr>
          <w:lang w:val="ru-RU"/>
        </w:rPr>
        <w:t>Лишь немногие</w:t>
      </w:r>
      <w:r w:rsidR="008B3AEE">
        <w:rPr>
          <w:lang w:val="ru-RU"/>
        </w:rPr>
        <w:t xml:space="preserve"> из</w:t>
      </w:r>
      <w:r w:rsidR="00754F25">
        <w:rPr>
          <w:lang w:val="ru-RU"/>
        </w:rPr>
        <w:t xml:space="preserve"> автор</w:t>
      </w:r>
      <w:r w:rsidR="008B3AEE">
        <w:rPr>
          <w:lang w:val="ru-RU"/>
        </w:rPr>
        <w:t>ов</w:t>
      </w:r>
      <w:r w:rsidR="00754F25">
        <w:rPr>
          <w:lang w:val="ru-RU"/>
        </w:rPr>
        <w:t xml:space="preserve"> дают свое определение используемого выражения, для большинства текстов смысл «цифровой трансформации образования» достаточно просто извлекается из контекста употребления. </w:t>
      </w:r>
      <w:r w:rsidR="00D87754">
        <w:rPr>
          <w:lang w:val="ru-RU"/>
        </w:rPr>
        <w:t xml:space="preserve">Выборочный анализ текстов </w:t>
      </w:r>
      <w:r w:rsidR="00D87754">
        <w:t>eLibrary</w:t>
      </w:r>
      <w:r w:rsidR="00D87754">
        <w:rPr>
          <w:lang w:val="ru-RU"/>
        </w:rPr>
        <w:t xml:space="preserve"> показал, что ЦТО используется для обозначения: (1) </w:t>
      </w:r>
      <w:r w:rsidR="00501214">
        <w:rPr>
          <w:lang w:val="ru-RU"/>
        </w:rPr>
        <w:t xml:space="preserve">нового этапа процесса ЦОО, обусловленного коренным сдвигом в технологической формации; (2) нового этапа процесса ЦОО, обусловленного накоплением опыта и технологических инноваций в </w:t>
      </w:r>
      <w:r w:rsidR="00501214">
        <w:rPr>
          <w:lang w:val="ru-RU"/>
        </w:rPr>
        <w:lastRenderedPageBreak/>
        <w:t>образовании; (3) всего процесса ЦОО, выступая</w:t>
      </w:r>
      <w:r w:rsidR="003B6110">
        <w:rPr>
          <w:lang w:val="ru-RU"/>
        </w:rPr>
        <w:t xml:space="preserve"> его</w:t>
      </w:r>
      <w:r w:rsidR="00501214">
        <w:rPr>
          <w:lang w:val="ru-RU"/>
        </w:rPr>
        <w:t xml:space="preserve"> синонимом; (4) результата всего процесса ЦОО</w:t>
      </w:r>
      <w:r w:rsidR="00964607">
        <w:rPr>
          <w:lang w:val="ru-RU"/>
        </w:rPr>
        <w:t>. Ситуацию усложняет то, что новый прототермин включается в сложившуюся терминосистему ЦОО, в которой для обозначения как стадий ЦОО, так и ЦОО в целом, используются устоявшиеся обозначения «компьютеризация» и «информатизация» и практически одновременно с ЦТО начинает использоваться «цифровизация</w:t>
      </w:r>
      <w:r w:rsidR="003B6110">
        <w:rPr>
          <w:lang w:val="ru-RU"/>
        </w:rPr>
        <w:t xml:space="preserve"> образования</w:t>
      </w:r>
      <w:r w:rsidR="00964607">
        <w:rPr>
          <w:lang w:val="ru-RU"/>
        </w:rPr>
        <w:t xml:space="preserve">». Динамика употребления всех терминов в базе </w:t>
      </w:r>
      <w:r w:rsidR="00964607">
        <w:t>eLibrary</w:t>
      </w:r>
      <w:r w:rsidR="00964607">
        <w:rPr>
          <w:lang w:val="ru-RU"/>
        </w:rPr>
        <w:t xml:space="preserve"> представлена на рис. 1.</w:t>
      </w:r>
      <w:r w:rsidR="00246BCF" w:rsidRPr="00246BCF">
        <w:rPr>
          <w:lang w:val="ru-RU"/>
        </w:rPr>
        <w:t xml:space="preserve"> </w:t>
      </w:r>
      <w:r w:rsidR="00246BCF">
        <w:rPr>
          <w:lang w:val="ru-RU"/>
        </w:rPr>
        <w:t xml:space="preserve">В результате в </w:t>
      </w:r>
      <w:r w:rsidR="00084CDF">
        <w:rPr>
          <w:lang w:val="ru-RU"/>
        </w:rPr>
        <w:br/>
      </w:r>
      <w:r w:rsidR="00DA379B">
        <w:rPr>
          <w:noProof/>
          <w:color w:val="000000"/>
          <w:bdr w:val="none" w:sz="0" w:space="0" w:color="auto" w:frame="1"/>
        </w:rPr>
        <w:drawing>
          <wp:inline distT="0" distB="0" distL="0" distR="0" wp14:anchorId="33965646" wp14:editId="10681266">
            <wp:extent cx="3767199" cy="2171911"/>
            <wp:effectExtent l="0" t="0" r="0" b="0"/>
            <wp:docPr id="786122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17" cy="21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8D1BB" w14:textId="6E8801B7" w:rsidR="00DA379B" w:rsidRDefault="00DA379B" w:rsidP="00DA379B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964607">
        <w:rPr>
          <w:lang w:val="ru-RU"/>
        </w:rPr>
        <w:t xml:space="preserve">Использование терминов, обозначающих ЦОО или ее этапы на материале </w:t>
      </w:r>
      <w:r w:rsidR="00964607">
        <w:t>eLibrary</w:t>
      </w:r>
    </w:p>
    <w:p w14:paraId="45EE53B0" w14:textId="77777777" w:rsidR="00246BCF" w:rsidRDefault="00246BCF" w:rsidP="00DA379B">
      <w:pPr>
        <w:pStyle w:val="base"/>
        <w:ind w:firstLine="0"/>
        <w:jc w:val="center"/>
        <w:rPr>
          <w:lang w:val="ru-RU"/>
        </w:rPr>
      </w:pPr>
    </w:p>
    <w:p w14:paraId="1426B9E1" w14:textId="7185547B" w:rsidR="00246BCF" w:rsidRDefault="003B6110" w:rsidP="00246BCF">
      <w:pPr>
        <w:pStyle w:val="base"/>
        <w:ind w:firstLine="0"/>
        <w:jc w:val="left"/>
        <w:rPr>
          <w:lang w:val="ru-RU"/>
        </w:rPr>
      </w:pPr>
      <w:r w:rsidRPr="003B6110">
        <w:rPr>
          <w:lang w:val="ru-RU"/>
        </w:rPr>
        <w:t xml:space="preserve">перечень </w:t>
      </w:r>
      <w:r w:rsidR="00246BCF" w:rsidRPr="00246BCF">
        <w:rPr>
          <w:lang w:val="ru-RU"/>
        </w:rPr>
        <w:t>смыслов</w:t>
      </w:r>
      <w:r w:rsidR="00246BCF">
        <w:rPr>
          <w:lang w:val="ru-RU"/>
        </w:rPr>
        <w:t xml:space="preserve"> ЦТО добавляются: (5) ЦТО как синоним «цифровизации образования»; (6) ЦТО как результат «цифровизации образования»; (7) ЦТО как этап «информатизации образова</w:t>
      </w:r>
      <w:r>
        <w:rPr>
          <w:lang w:val="ru-RU"/>
        </w:rPr>
        <w:t>-</w:t>
      </w:r>
      <w:r w:rsidR="00246BCF">
        <w:rPr>
          <w:lang w:val="ru-RU"/>
        </w:rPr>
        <w:t>ния».</w:t>
      </w:r>
    </w:p>
    <w:p w14:paraId="7F590D86" w14:textId="68BF5480" w:rsidR="00F646A1" w:rsidRDefault="003B6110" w:rsidP="00F646A1">
      <w:pPr>
        <w:pStyle w:val="base"/>
        <w:rPr>
          <w:lang w:val="ru-RU"/>
        </w:rPr>
      </w:pPr>
      <w:r>
        <w:rPr>
          <w:lang w:val="ru-RU"/>
        </w:rPr>
        <w:t>Выявленное р</w:t>
      </w:r>
      <w:r w:rsidR="00F646A1">
        <w:rPr>
          <w:lang w:val="ru-RU"/>
        </w:rPr>
        <w:t>азнообразие смыслов</w:t>
      </w:r>
      <w:r>
        <w:rPr>
          <w:lang w:val="ru-RU"/>
        </w:rPr>
        <w:t>, вкладываемое акторами ЦОО в выражение «цифровая трансформация образования»,</w:t>
      </w:r>
      <w:r w:rsidR="00F646A1">
        <w:rPr>
          <w:lang w:val="ru-RU"/>
        </w:rPr>
        <w:t xml:space="preserve"> означает, что несмотря на попытки дать развернутое описание содержания цифровой трансформации образования </w:t>
      </w:r>
      <w:r w:rsidR="00F646A1" w:rsidRPr="00F646A1">
        <w:rPr>
          <w:lang w:val="ru-RU"/>
        </w:rPr>
        <w:t xml:space="preserve">[8-10] </w:t>
      </w:r>
      <w:r w:rsidR="00F646A1">
        <w:rPr>
          <w:lang w:val="ru-RU"/>
        </w:rPr>
        <w:t xml:space="preserve">или зафиксировать дефиницию понятия в словаре </w:t>
      </w:r>
      <w:r w:rsidR="00F646A1" w:rsidRPr="00F646A1">
        <w:rPr>
          <w:lang w:val="ru-RU"/>
        </w:rPr>
        <w:t>[11]</w:t>
      </w:r>
      <w:r w:rsidR="00F646A1">
        <w:rPr>
          <w:lang w:val="ru-RU"/>
        </w:rPr>
        <w:t>, конвенционального, принятого всеми акторами понимания ЦТО не сложилось. В результате словосочетание не стало термином (не привязано к четко сформулированному понятию, «недифинировано», размыто синонимичностью, неконвенционально</w:t>
      </w:r>
      <w:r w:rsidR="00513DEE">
        <w:rPr>
          <w:lang w:val="ru-RU"/>
        </w:rPr>
        <w:t>, цель его появления неоднозначна</w:t>
      </w:r>
      <w:r w:rsidR="00F646A1">
        <w:rPr>
          <w:lang w:val="ru-RU"/>
        </w:rPr>
        <w:t>), а значит и не способно выполнять сво</w:t>
      </w:r>
      <w:r w:rsidR="00C26258">
        <w:rPr>
          <w:lang w:val="ru-RU"/>
        </w:rPr>
        <w:t>и</w:t>
      </w:r>
      <w:r w:rsidR="00F646A1">
        <w:rPr>
          <w:lang w:val="ru-RU"/>
        </w:rPr>
        <w:t xml:space="preserve"> когнитивно-информационную и коммуникационную функции в дискурсе ЦОО, т.е. служить передаче, обмену знаниями между акторами ЦОО</w:t>
      </w:r>
      <w:r w:rsidR="009A3576">
        <w:rPr>
          <w:lang w:val="ru-RU"/>
        </w:rPr>
        <w:t>, адекватному пониманию</w:t>
      </w:r>
      <w:r w:rsidR="009151A0">
        <w:rPr>
          <w:lang w:val="ru-RU"/>
        </w:rPr>
        <w:t xml:space="preserve"> ими</w:t>
      </w:r>
      <w:r w:rsidR="009A3576">
        <w:rPr>
          <w:lang w:val="ru-RU"/>
        </w:rPr>
        <w:t xml:space="preserve"> реальности</w:t>
      </w:r>
      <w:r w:rsidR="00F646A1">
        <w:rPr>
          <w:lang w:val="ru-RU"/>
        </w:rPr>
        <w:t>.</w:t>
      </w:r>
      <w:r w:rsidR="00F63389">
        <w:rPr>
          <w:lang w:val="ru-RU"/>
        </w:rPr>
        <w:t xml:space="preserve"> При</w:t>
      </w:r>
      <w:r w:rsidR="009A3576">
        <w:rPr>
          <w:lang w:val="ru-RU"/>
        </w:rPr>
        <w:t>чины этого</w:t>
      </w:r>
      <w:r w:rsidR="00F63389">
        <w:rPr>
          <w:lang w:val="ru-RU"/>
        </w:rPr>
        <w:t xml:space="preserve"> требу</w:t>
      </w:r>
      <w:r w:rsidR="009A3576">
        <w:rPr>
          <w:lang w:val="ru-RU"/>
        </w:rPr>
        <w:t>ю</w:t>
      </w:r>
      <w:r w:rsidR="00F63389">
        <w:rPr>
          <w:lang w:val="ru-RU"/>
        </w:rPr>
        <w:t xml:space="preserve">т отдельного исследования, сейчас следует остановиться на </w:t>
      </w:r>
      <w:r w:rsidR="009151A0">
        <w:rPr>
          <w:lang w:val="ru-RU"/>
        </w:rPr>
        <w:t>вопросе</w:t>
      </w:r>
      <w:r w:rsidR="00F63389">
        <w:rPr>
          <w:lang w:val="ru-RU"/>
        </w:rPr>
        <w:t xml:space="preserve"> недопустимости данной ситуации.</w:t>
      </w:r>
    </w:p>
    <w:p w14:paraId="199FB455" w14:textId="3729BA98" w:rsidR="00DF220E" w:rsidRDefault="0026467D" w:rsidP="001842E1">
      <w:pPr>
        <w:pStyle w:val="base"/>
        <w:rPr>
          <w:lang w:val="ru-RU"/>
        </w:rPr>
      </w:pPr>
      <w:r>
        <w:rPr>
          <w:lang w:val="ru-RU"/>
        </w:rPr>
        <w:t>В</w:t>
      </w:r>
      <w:r w:rsidR="00513DEE">
        <w:rPr>
          <w:lang w:val="ru-RU"/>
        </w:rPr>
        <w:t>ернемся к терминологическому трансферу.</w:t>
      </w:r>
      <w:r w:rsidR="00741335">
        <w:rPr>
          <w:lang w:val="ru-RU"/>
        </w:rPr>
        <w:t xml:space="preserve"> На рисунке 2 видно, что примерно с 2010 г.</w:t>
      </w:r>
      <w:r>
        <w:rPr>
          <w:lang w:val="ru-RU"/>
        </w:rPr>
        <w:t xml:space="preserve"> в англоязычной печати</w:t>
      </w:r>
      <w:r w:rsidR="00741335">
        <w:rPr>
          <w:lang w:val="ru-RU"/>
        </w:rPr>
        <w:t xml:space="preserve"> начинает резко расти частота использования терминов </w:t>
      </w:r>
      <w:r w:rsidR="00741335" w:rsidRPr="00CA3D6B">
        <w:rPr>
          <w:i/>
          <w:iCs/>
          <w:lang w:val="ru-RU"/>
        </w:rPr>
        <w:t>Digitization</w:t>
      </w:r>
      <w:r w:rsidR="00741335">
        <w:rPr>
          <w:lang w:val="ru-RU"/>
        </w:rPr>
        <w:t xml:space="preserve"> и </w:t>
      </w:r>
      <w:r w:rsidR="00741335" w:rsidRPr="00CA3D6B">
        <w:rPr>
          <w:i/>
          <w:iCs/>
          <w:lang w:val="ru-RU"/>
        </w:rPr>
        <w:t>Digitalization</w:t>
      </w:r>
      <w:r w:rsidR="00741335">
        <w:rPr>
          <w:lang w:val="ru-RU"/>
        </w:rPr>
        <w:t>, а также активно входит в оборот термин</w:t>
      </w:r>
      <w:r w:rsidR="004F7749">
        <w:rPr>
          <w:lang w:val="ru-RU"/>
        </w:rPr>
        <w:t xml:space="preserve"> </w:t>
      </w:r>
      <w:r w:rsidR="004F7749" w:rsidRPr="00CA3D6B">
        <w:rPr>
          <w:i/>
          <w:iCs/>
          <w:lang w:val="ru-RU"/>
        </w:rPr>
        <w:t>Digital transformation</w:t>
      </w:r>
      <w:r w:rsidR="004F7749">
        <w:rPr>
          <w:lang w:val="ru-RU"/>
        </w:rPr>
        <w:t xml:space="preserve">. Последним термином маркируются все более отчетливо наблюдаемые изменения в экономике и социуме в целом, вызванные развитием ИКТ и цифровой среды и получившие названия </w:t>
      </w:r>
      <w:r w:rsidR="00DC124D">
        <w:rPr>
          <w:lang w:val="ru-RU"/>
        </w:rPr>
        <w:t>«шестой</w:t>
      </w:r>
      <w:r w:rsidR="004F7749">
        <w:rPr>
          <w:lang w:val="ru-RU"/>
        </w:rPr>
        <w:t xml:space="preserve"> технологический уклад</w:t>
      </w:r>
      <w:r w:rsidR="00DC124D">
        <w:rPr>
          <w:lang w:val="ru-RU"/>
        </w:rPr>
        <w:t xml:space="preserve">», индустрия 4.0 (Германия), общество 5.0 (Япония). </w:t>
      </w:r>
      <w:r>
        <w:rPr>
          <w:lang w:val="ru-RU"/>
        </w:rPr>
        <w:t>Для</w:t>
      </w:r>
      <w:r w:rsidR="00DC124D">
        <w:rPr>
          <w:lang w:val="ru-RU"/>
        </w:rPr>
        <w:t xml:space="preserve"> описания новых явлений </w:t>
      </w:r>
      <w:r w:rsidR="00DF220E">
        <w:rPr>
          <w:lang w:val="ru-RU"/>
        </w:rPr>
        <w:t xml:space="preserve">в силу их системности и сложности </w:t>
      </w:r>
      <w:r w:rsidR="00DC124D">
        <w:rPr>
          <w:lang w:val="ru-RU"/>
        </w:rPr>
        <w:t>потребовалась</w:t>
      </w:r>
      <w:r>
        <w:rPr>
          <w:lang w:val="ru-RU"/>
        </w:rPr>
        <w:t xml:space="preserve"> также</w:t>
      </w:r>
      <w:r w:rsidR="00DC124D">
        <w:rPr>
          <w:lang w:val="ru-RU"/>
        </w:rPr>
        <w:t xml:space="preserve"> актуализация </w:t>
      </w:r>
      <w:r>
        <w:rPr>
          <w:lang w:val="ru-RU"/>
        </w:rPr>
        <w:t xml:space="preserve">и </w:t>
      </w:r>
      <w:r w:rsidR="00DC124D">
        <w:rPr>
          <w:lang w:val="ru-RU"/>
        </w:rPr>
        <w:t xml:space="preserve">ранее использовавшихся терминов </w:t>
      </w:r>
      <w:r w:rsidR="00DC124D" w:rsidRPr="00CA3D6B">
        <w:rPr>
          <w:i/>
          <w:iCs/>
          <w:lang w:val="ru-RU"/>
        </w:rPr>
        <w:t>оцифровка</w:t>
      </w:r>
      <w:r w:rsidR="008B3AEE">
        <w:rPr>
          <w:lang w:val="ru-RU"/>
        </w:rPr>
        <w:t xml:space="preserve"> (</w:t>
      </w:r>
      <w:r w:rsidR="008B3AEE" w:rsidRPr="008B3AEE">
        <w:rPr>
          <w:lang w:val="ru-RU"/>
        </w:rPr>
        <w:t>digitization</w:t>
      </w:r>
      <w:r w:rsidR="008B3AEE">
        <w:rPr>
          <w:lang w:val="ru-RU"/>
        </w:rPr>
        <w:t>)</w:t>
      </w:r>
      <w:r w:rsidR="00DC124D">
        <w:rPr>
          <w:lang w:val="ru-RU"/>
        </w:rPr>
        <w:t xml:space="preserve">, </w:t>
      </w:r>
      <w:r w:rsidR="00DC124D" w:rsidRPr="00CA3D6B">
        <w:rPr>
          <w:i/>
          <w:iCs/>
          <w:lang w:val="ru-RU"/>
        </w:rPr>
        <w:t>цифровизация</w:t>
      </w:r>
      <w:r w:rsidR="00CA3D6B">
        <w:rPr>
          <w:lang w:val="ru-RU"/>
        </w:rPr>
        <w:t xml:space="preserve"> (</w:t>
      </w:r>
      <w:r w:rsidR="00CA3D6B" w:rsidRPr="00CA3D6B">
        <w:rPr>
          <w:lang w:val="ru-RU"/>
        </w:rPr>
        <w:t>digitalization</w:t>
      </w:r>
      <w:r w:rsidR="00CA3D6B">
        <w:rPr>
          <w:lang w:val="ru-RU"/>
        </w:rPr>
        <w:t>)</w:t>
      </w:r>
      <w:r w:rsidR="00DF220E">
        <w:rPr>
          <w:lang w:val="ru-RU"/>
        </w:rPr>
        <w:t>.</w:t>
      </w:r>
      <w:r w:rsidR="00DC124D">
        <w:rPr>
          <w:lang w:val="ru-RU"/>
        </w:rPr>
        <w:t xml:space="preserve"> При этом понятия, обозначаемые тремя терминами, четко разделялись и разделяются</w:t>
      </w:r>
      <w:r w:rsidR="00DF220E">
        <w:rPr>
          <w:lang w:val="ru-RU"/>
        </w:rPr>
        <w:t xml:space="preserve"> в научной речи</w:t>
      </w:r>
      <w:r w:rsidR="00DC124D">
        <w:rPr>
          <w:lang w:val="ru-RU"/>
        </w:rPr>
        <w:t xml:space="preserve">. </w:t>
      </w:r>
    </w:p>
    <w:p w14:paraId="7A760ABC" w14:textId="1FA911B9" w:rsidR="001842E1" w:rsidRDefault="002D7256" w:rsidP="001842E1">
      <w:pPr>
        <w:pStyle w:val="base"/>
        <w:rPr>
          <w:lang w:val="ru-RU"/>
        </w:rPr>
      </w:pPr>
      <w:r>
        <w:rPr>
          <w:lang w:val="ru-RU"/>
        </w:rPr>
        <w:t>Примерно с 201</w:t>
      </w:r>
      <w:r w:rsidR="00E060A2">
        <w:rPr>
          <w:lang w:val="ru-RU"/>
        </w:rPr>
        <w:t>3</w:t>
      </w:r>
      <w:r>
        <w:rPr>
          <w:lang w:val="ru-RU"/>
        </w:rPr>
        <w:t xml:space="preserve"> года аналогичный рост частоты использования по данным </w:t>
      </w:r>
      <w:r w:rsidRPr="002D7256">
        <w:rPr>
          <w:lang w:val="ru-RU"/>
        </w:rPr>
        <w:t>Google Books Ngram Viewer</w:t>
      </w:r>
      <w:r>
        <w:rPr>
          <w:lang w:val="ru-RU"/>
        </w:rPr>
        <w:t xml:space="preserve"> </w:t>
      </w:r>
      <w:r w:rsidR="00E060A2">
        <w:rPr>
          <w:lang w:val="ru-RU"/>
        </w:rPr>
        <w:t>наблюдается</w:t>
      </w:r>
      <w:r>
        <w:rPr>
          <w:lang w:val="ru-RU"/>
        </w:rPr>
        <w:t xml:space="preserve"> для русскоязычных </w:t>
      </w:r>
      <w:r w:rsidRPr="00E060A2">
        <w:rPr>
          <w:i/>
          <w:iCs/>
          <w:lang w:val="ru-RU"/>
        </w:rPr>
        <w:t>цифровизация</w:t>
      </w:r>
      <w:r>
        <w:rPr>
          <w:lang w:val="ru-RU"/>
        </w:rPr>
        <w:t xml:space="preserve"> и </w:t>
      </w:r>
      <w:r w:rsidRPr="00E060A2">
        <w:rPr>
          <w:i/>
          <w:iCs/>
          <w:lang w:val="ru-RU"/>
        </w:rPr>
        <w:t>цифровая трансформация</w:t>
      </w:r>
      <w:r>
        <w:rPr>
          <w:lang w:val="ru-RU"/>
        </w:rPr>
        <w:t xml:space="preserve">. </w:t>
      </w:r>
      <w:r w:rsidR="00091862">
        <w:rPr>
          <w:lang w:val="ru-RU"/>
        </w:rPr>
        <w:t>В 201</w:t>
      </w:r>
      <w:r w:rsidR="00BD02EE">
        <w:rPr>
          <w:lang w:val="ru-RU"/>
        </w:rPr>
        <w:t>5</w:t>
      </w:r>
      <w:r w:rsidR="00091862">
        <w:rPr>
          <w:lang w:val="ru-RU"/>
        </w:rPr>
        <w:t xml:space="preserve"> году цифровую трансформацию «замечает» российский бизнес:</w:t>
      </w:r>
      <w:r w:rsidR="00BD02EE">
        <w:rPr>
          <w:lang w:val="ru-RU"/>
        </w:rPr>
        <w:t xml:space="preserve"> в журнале </w:t>
      </w:r>
      <w:r w:rsidR="00BD02EE" w:rsidRPr="00BD02EE">
        <w:rPr>
          <w:lang w:val="ru-RU"/>
        </w:rPr>
        <w:t>«Директор информационной службы»</w:t>
      </w:r>
      <w:r w:rsidR="00BD02EE">
        <w:rPr>
          <w:lang w:val="ru-RU"/>
        </w:rPr>
        <w:t xml:space="preserve"> появляется постоянная рубрика; с 2016 года</w:t>
      </w:r>
      <w:r w:rsidR="00091862">
        <w:rPr>
          <w:lang w:val="ru-RU"/>
        </w:rPr>
        <w:t xml:space="preserve"> эта тема</w:t>
      </w:r>
      <w:r w:rsidR="00E060A2" w:rsidRPr="00E060A2">
        <w:rPr>
          <w:lang w:val="ru-RU"/>
        </w:rPr>
        <w:t xml:space="preserve"> </w:t>
      </w:r>
      <w:r w:rsidR="00E060A2">
        <w:rPr>
          <w:lang w:val="ru-RU"/>
        </w:rPr>
        <w:t>регулярно освещается</w:t>
      </w:r>
      <w:r w:rsidR="00E060A2" w:rsidRPr="00E060A2">
        <w:rPr>
          <w:lang w:val="ru-RU"/>
        </w:rPr>
        <w:t xml:space="preserve"> в журнале</w:t>
      </w:r>
      <w:r w:rsidR="00E060A2">
        <w:rPr>
          <w:lang w:val="ru-RU"/>
        </w:rPr>
        <w:t xml:space="preserve"> </w:t>
      </w:r>
      <w:r w:rsidR="00E060A2" w:rsidRPr="00E060A2">
        <w:rPr>
          <w:lang w:val="ru-RU"/>
        </w:rPr>
        <w:t>«БИТ. Бизнес &amp; Информационные технологии».</w:t>
      </w:r>
      <w:r w:rsidR="001842E1">
        <w:rPr>
          <w:lang w:val="ru-RU"/>
        </w:rPr>
        <w:t xml:space="preserve"> </w:t>
      </w:r>
      <w:r w:rsidR="001842E1" w:rsidRPr="00741335">
        <w:rPr>
          <w:noProof/>
          <w:lang w:val="ru-RU"/>
        </w:rPr>
        <w:lastRenderedPageBreak/>
        <w:drawing>
          <wp:inline distT="0" distB="0" distL="0" distR="0" wp14:anchorId="7454975B" wp14:editId="247D9116">
            <wp:extent cx="4247210" cy="1704109"/>
            <wp:effectExtent l="0" t="0" r="0" b="0"/>
            <wp:docPr id="515990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902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2910" cy="17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2E1" w:rsidRPr="001842E1">
        <w:rPr>
          <w:lang w:val="ru-RU"/>
        </w:rPr>
        <w:t xml:space="preserve"> </w:t>
      </w:r>
      <w:r w:rsidR="001842E1">
        <w:rPr>
          <w:lang w:val="ru-RU"/>
        </w:rPr>
        <w:t>Рис.2 Динамика частоты использования основных терминов, обозначающих</w:t>
      </w:r>
      <w:r w:rsidR="001842E1" w:rsidRPr="001842E1">
        <w:rPr>
          <w:lang w:val="ru-RU"/>
        </w:rPr>
        <w:t xml:space="preserve"> в английском языке</w:t>
      </w:r>
      <w:r w:rsidR="001842E1">
        <w:rPr>
          <w:lang w:val="ru-RU"/>
        </w:rPr>
        <w:t xml:space="preserve"> применение компьютера, за период 1950-2019 гг</w:t>
      </w:r>
      <w:r w:rsidR="0040277B">
        <w:rPr>
          <w:lang w:val="ru-RU"/>
        </w:rPr>
        <w:t>.</w:t>
      </w:r>
      <w:r w:rsidR="001842E1">
        <w:rPr>
          <w:lang w:val="ru-RU"/>
        </w:rPr>
        <w:t xml:space="preserve"> </w:t>
      </w:r>
      <w:r w:rsidR="001842E1" w:rsidRPr="00741335">
        <w:rPr>
          <w:lang w:val="ru-RU"/>
        </w:rPr>
        <w:t>[</w:t>
      </w:r>
      <w:r w:rsidR="001842E1">
        <w:rPr>
          <w:lang w:val="ru-RU"/>
        </w:rPr>
        <w:t>12</w:t>
      </w:r>
      <w:r w:rsidR="001842E1" w:rsidRPr="00741335">
        <w:rPr>
          <w:lang w:val="ru-RU"/>
        </w:rPr>
        <w:t>].</w:t>
      </w:r>
    </w:p>
    <w:p w14:paraId="202061DD" w14:textId="77777777" w:rsidR="001842E1" w:rsidRPr="00741335" w:rsidRDefault="001842E1" w:rsidP="001842E1">
      <w:pPr>
        <w:pStyle w:val="base"/>
        <w:ind w:firstLine="0"/>
        <w:jc w:val="center"/>
        <w:rPr>
          <w:lang w:val="ru-RU"/>
        </w:rPr>
      </w:pPr>
    </w:p>
    <w:p w14:paraId="3A36F69A" w14:textId="723813D7" w:rsidR="007A7E43" w:rsidRDefault="00091862" w:rsidP="00132A95">
      <w:pPr>
        <w:pStyle w:val="base"/>
        <w:rPr>
          <w:lang w:val="ru-RU"/>
        </w:rPr>
      </w:pPr>
      <w:r>
        <w:rPr>
          <w:lang w:val="ru-RU"/>
        </w:rPr>
        <w:t xml:space="preserve">В 2017 году выражение «цифровая трансформация» </w:t>
      </w:r>
      <w:r w:rsidR="008B3C35">
        <w:rPr>
          <w:lang w:val="ru-RU"/>
        </w:rPr>
        <w:t>начинает звучать в окружении</w:t>
      </w:r>
      <w:r>
        <w:rPr>
          <w:lang w:val="ru-RU"/>
        </w:rPr>
        <w:t xml:space="preserve"> Президента РФ,</w:t>
      </w:r>
      <w:r w:rsidR="00F34E8E">
        <w:rPr>
          <w:lang w:val="ru-RU"/>
        </w:rPr>
        <w:t xml:space="preserve"> наконец,</w:t>
      </w:r>
      <w:r>
        <w:rPr>
          <w:lang w:val="ru-RU"/>
        </w:rPr>
        <w:t xml:space="preserve"> </w:t>
      </w:r>
      <w:r w:rsidR="008B3C35">
        <w:rPr>
          <w:lang w:val="ru-RU"/>
        </w:rPr>
        <w:t xml:space="preserve">его употребляет </w:t>
      </w:r>
      <w:r>
        <w:rPr>
          <w:lang w:val="ru-RU"/>
        </w:rPr>
        <w:t>и сам Президент</w:t>
      </w:r>
      <w:r w:rsidR="0026467D">
        <w:rPr>
          <w:lang w:val="ru-RU"/>
        </w:rPr>
        <w:t xml:space="preserve"> </w:t>
      </w:r>
      <w:r w:rsidR="00BD02EE" w:rsidRPr="00BD02EE">
        <w:rPr>
          <w:lang w:val="ru-RU"/>
        </w:rPr>
        <w:t>[</w:t>
      </w:r>
      <w:r w:rsidR="001842E1">
        <w:rPr>
          <w:lang w:val="ru-RU"/>
        </w:rPr>
        <w:t>13</w:t>
      </w:r>
      <w:r w:rsidR="00BD02EE" w:rsidRPr="00BD02EE">
        <w:rPr>
          <w:lang w:val="ru-RU"/>
        </w:rPr>
        <w:t>]</w:t>
      </w:r>
      <w:r w:rsidR="001842E1">
        <w:rPr>
          <w:lang w:val="ru-RU"/>
        </w:rPr>
        <w:t xml:space="preserve">. </w:t>
      </w:r>
      <w:r w:rsidR="00140381">
        <w:rPr>
          <w:lang w:val="ru-RU"/>
        </w:rPr>
        <w:t>П</w:t>
      </w:r>
      <w:r w:rsidR="00F34E8E">
        <w:rPr>
          <w:lang w:val="ru-RU"/>
        </w:rPr>
        <w:t xml:space="preserve">оиск на сайте Президента России по запросу «цифровая трансформация» дает нарастающий по годам перечень из 116 документов. Президентом подписаны Указы № </w:t>
      </w:r>
      <w:r w:rsidR="00140381">
        <w:rPr>
          <w:lang w:val="ru-RU"/>
        </w:rPr>
        <w:t xml:space="preserve">474 (2020) и 309 (2024), в которых цифровая трансформация включается в список национальных целей развития Российской Федерации. </w:t>
      </w:r>
      <w:r w:rsidR="00132A95">
        <w:rPr>
          <w:lang w:val="ru-RU"/>
        </w:rPr>
        <w:t>Для достижения этой цели</w:t>
      </w:r>
      <w:r w:rsidR="004C3443">
        <w:rPr>
          <w:lang w:val="ru-RU"/>
        </w:rPr>
        <w:t xml:space="preserve"> в настоящее время</w:t>
      </w:r>
      <w:r w:rsidR="00132A95">
        <w:rPr>
          <w:lang w:val="ru-RU"/>
        </w:rPr>
        <w:t xml:space="preserve"> подготавливается национальный проект </w:t>
      </w:r>
      <w:r w:rsidR="00132A95" w:rsidRPr="00132A95">
        <w:rPr>
          <w:lang w:val="ru-RU"/>
        </w:rPr>
        <w:t>«Экономика данных и цифровая трансформация государства».</w:t>
      </w:r>
      <w:r w:rsidR="00132A95">
        <w:rPr>
          <w:lang w:val="ru-RU"/>
        </w:rPr>
        <w:t xml:space="preserve"> </w:t>
      </w:r>
      <w:r w:rsidR="00132A95">
        <w:rPr>
          <w:lang w:val="ru-RU"/>
        </w:rPr>
        <w:t>В</w:t>
      </w:r>
      <w:r w:rsidR="004C3443">
        <w:rPr>
          <w:lang w:val="ru-RU"/>
        </w:rPr>
        <w:t xml:space="preserve"> 2020 году в</w:t>
      </w:r>
      <w:r w:rsidR="00132A95">
        <w:rPr>
          <w:lang w:val="ru-RU"/>
        </w:rPr>
        <w:t xml:space="preserve"> Послании Федеральному собранию Президент поднимает вопрос цифровой трансформации образования: «</w:t>
      </w:r>
      <w:r w:rsidR="00132A95" w:rsidRPr="00140381">
        <w:rPr>
          <w:lang w:val="ru-RU"/>
        </w:rPr>
        <w:t>Сейчас практически все школы России подключены к интернету. В 2021 году они должны получить уже не просто доступ в Сеть, а высокоскоростной интернет, что позволит в полном объёме приступить к цифровой трансформации отечественной школы, обеспечить доступ педагогов и учеников к передовым образовательным программам, внедрять индивидуальные подходы к обучению, направленные на раскрытие способностей каждого ребёнка</w:t>
      </w:r>
      <w:r w:rsidR="00132A95">
        <w:rPr>
          <w:lang w:val="ru-RU"/>
        </w:rPr>
        <w:t>»</w:t>
      </w:r>
      <w:r w:rsidR="00132A95">
        <w:rPr>
          <w:lang w:val="ru-RU"/>
        </w:rPr>
        <w:t xml:space="preserve"> </w:t>
      </w:r>
      <w:r w:rsidR="00132A95" w:rsidRPr="00140381">
        <w:rPr>
          <w:lang w:val="ru-RU"/>
        </w:rPr>
        <w:t>[</w:t>
      </w:r>
      <w:r w:rsidR="00132A95">
        <w:rPr>
          <w:lang w:val="ru-RU"/>
        </w:rPr>
        <w:t>14</w:t>
      </w:r>
      <w:r w:rsidR="00132A95" w:rsidRPr="00140381">
        <w:rPr>
          <w:lang w:val="ru-RU"/>
        </w:rPr>
        <w:t>].</w:t>
      </w:r>
      <w:r w:rsidR="00132A95">
        <w:rPr>
          <w:lang w:val="ru-RU"/>
        </w:rPr>
        <w:t xml:space="preserve"> </w:t>
      </w:r>
      <w:r w:rsidR="00140381">
        <w:rPr>
          <w:lang w:val="ru-RU"/>
        </w:rPr>
        <w:t>Стратегическая г</w:t>
      </w:r>
      <w:r w:rsidR="007A7E43">
        <w:rPr>
          <w:lang w:val="ru-RU"/>
        </w:rPr>
        <w:t>осударственная значимость цифровой трансформации как объективной тенденции технологического развития и политическая воля на ее реализацию выражены вполне однозначно.</w:t>
      </w:r>
    </w:p>
    <w:p w14:paraId="27154699" w14:textId="7EC84646" w:rsidR="005455A6" w:rsidRPr="005455A6" w:rsidRDefault="00B558F2" w:rsidP="00B558F2">
      <w:pPr>
        <w:pStyle w:val="base"/>
        <w:rPr>
          <w:lang w:val="ru-RU"/>
        </w:rPr>
      </w:pPr>
      <w:r>
        <w:rPr>
          <w:lang w:val="ru-RU"/>
        </w:rPr>
        <w:t xml:space="preserve">Непроработанность термина «цифровая трансформация образования» - проблема сложная. Достаточно заметить, что снять синонимию </w:t>
      </w:r>
      <w:r w:rsidR="005455A6">
        <w:rPr>
          <w:lang w:val="ru-RU"/>
        </w:rPr>
        <w:t xml:space="preserve">терминов </w:t>
      </w:r>
      <w:r w:rsidR="005455A6" w:rsidRPr="00132A95">
        <w:rPr>
          <w:i/>
          <w:iCs/>
          <w:lang w:val="ru-RU"/>
        </w:rPr>
        <w:t>цифровизация</w:t>
      </w:r>
      <w:r w:rsidR="005455A6">
        <w:rPr>
          <w:lang w:val="ru-RU"/>
        </w:rPr>
        <w:t xml:space="preserve"> и </w:t>
      </w:r>
      <w:r w:rsidR="005455A6" w:rsidRPr="00132A95">
        <w:rPr>
          <w:i/>
          <w:iCs/>
          <w:lang w:val="ru-RU"/>
        </w:rPr>
        <w:t>цифровая трансформация</w:t>
      </w:r>
      <w:r>
        <w:rPr>
          <w:lang w:val="ru-RU"/>
        </w:rPr>
        <w:t xml:space="preserve"> сравнительно</w:t>
      </w:r>
      <w:r w:rsidR="005455A6">
        <w:rPr>
          <w:lang w:val="ru-RU"/>
        </w:rPr>
        <w:t xml:space="preserve"> легко на уровне словаря </w:t>
      </w:r>
      <w:r w:rsidR="005455A6" w:rsidRPr="005455A6">
        <w:rPr>
          <w:lang w:val="ru-RU"/>
        </w:rPr>
        <w:t>[</w:t>
      </w:r>
      <w:r w:rsidR="00132A95">
        <w:rPr>
          <w:lang w:val="ru-RU"/>
        </w:rPr>
        <w:t>15</w:t>
      </w:r>
      <w:r w:rsidR="005455A6" w:rsidRPr="005455A6">
        <w:rPr>
          <w:lang w:val="ru-RU"/>
        </w:rPr>
        <w:t>]</w:t>
      </w:r>
      <w:r>
        <w:rPr>
          <w:lang w:val="ru-RU"/>
        </w:rPr>
        <w:t>. В</w:t>
      </w:r>
      <w:r w:rsidR="005455A6">
        <w:rPr>
          <w:lang w:val="ru-RU"/>
        </w:rPr>
        <w:t xml:space="preserve"> условиях жизненных реалий </w:t>
      </w:r>
      <w:r>
        <w:rPr>
          <w:lang w:val="ru-RU"/>
        </w:rPr>
        <w:t xml:space="preserve">это </w:t>
      </w:r>
      <w:r w:rsidR="004C3443">
        <w:rPr>
          <w:lang w:val="ru-RU"/>
        </w:rPr>
        <w:t xml:space="preserve">пока плохо получается </w:t>
      </w:r>
      <w:r w:rsidR="005455A6">
        <w:rPr>
          <w:lang w:val="ru-RU"/>
        </w:rPr>
        <w:t>не только для отрасли обра</w:t>
      </w:r>
      <w:r w:rsidR="00140381">
        <w:rPr>
          <w:lang w:val="ru-RU"/>
        </w:rPr>
        <w:t>з</w:t>
      </w:r>
      <w:r w:rsidR="005455A6">
        <w:rPr>
          <w:lang w:val="ru-RU"/>
        </w:rPr>
        <w:t>ования.</w:t>
      </w:r>
      <w:r w:rsidR="009A3576">
        <w:rPr>
          <w:lang w:val="ru-RU"/>
        </w:rPr>
        <w:t xml:space="preserve"> Но сделать</w:t>
      </w:r>
      <w:r w:rsidR="004C3443">
        <w:rPr>
          <w:lang w:val="ru-RU"/>
        </w:rPr>
        <w:t xml:space="preserve"> ЦТО четким и однозначным термином </w:t>
      </w:r>
      <w:r w:rsidR="009A3576">
        <w:rPr>
          <w:lang w:val="ru-RU"/>
        </w:rPr>
        <w:t xml:space="preserve">придётся, поскольку помимо политического и цивилизационного заказа, обозначенного выше, есть ещё опыт из эпохи начала научной революции в Европе, «отлитый» в максиму: </w:t>
      </w:r>
      <w:r>
        <w:rPr>
          <w:lang w:val="ru-RU"/>
        </w:rPr>
        <w:t>«</w:t>
      </w:r>
      <w:r w:rsidRPr="00B558F2">
        <w:rPr>
          <w:lang w:val="ru-RU"/>
        </w:rPr>
        <w:t>Подобно тому, как люди обязаны всем своим истинным познанием правильному пониманию словесных выражений, так и основание всех их заблуждений кроется в неправильном понимании последних</w:t>
      </w:r>
      <w:r>
        <w:rPr>
          <w:lang w:val="ru-RU"/>
        </w:rPr>
        <w:t>»</w:t>
      </w:r>
      <w:r w:rsidRPr="00B558F2">
        <w:rPr>
          <w:lang w:val="ru-RU"/>
        </w:rPr>
        <w:t>[</w:t>
      </w:r>
      <w:r w:rsidR="009A3576">
        <w:rPr>
          <w:lang w:val="ru-RU"/>
        </w:rPr>
        <w:t>16</w:t>
      </w:r>
      <w:r w:rsidRPr="00B558F2">
        <w:rPr>
          <w:lang w:val="ru-RU"/>
        </w:rPr>
        <w:t>]</w:t>
      </w:r>
      <w:r w:rsidR="009A3576">
        <w:rPr>
          <w:lang w:val="ru-RU"/>
        </w:rPr>
        <w:t>.</w:t>
      </w:r>
      <w:r w:rsidR="00522EF7">
        <w:rPr>
          <w:lang w:val="ru-RU"/>
        </w:rPr>
        <w:t xml:space="preserve"> </w:t>
      </w:r>
    </w:p>
    <w:p w14:paraId="03ED074C" w14:textId="64D5A417" w:rsidR="00741335" w:rsidRDefault="00741335" w:rsidP="002377C7">
      <w:pPr>
        <w:pStyle w:val="base"/>
        <w:rPr>
          <w:lang w:val="ru-RU"/>
        </w:rPr>
      </w:pPr>
    </w:p>
    <w:p w14:paraId="4F5BBC7A" w14:textId="77777777" w:rsidR="00574078" w:rsidRPr="00F646A1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p w14:paraId="7942D1BB" w14:textId="47B761D4" w:rsidR="000F1F2A" w:rsidRPr="00BD564D" w:rsidRDefault="000F1F2A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BD564D">
        <w:rPr>
          <w:szCs w:val="20"/>
        </w:rPr>
        <w:t>Дворецкая, И. В. Модели обновления общего образования в развивающейся цифровой среде: аннотированная библиография / И. В. Дворецкая, А. Ю. Уваров, В. В. Вихрев. – Москва: Общество с ограниченной ответственностью "ТОРУС ПРЕСС", 2020. – 122 с.</w:t>
      </w:r>
    </w:p>
    <w:p w14:paraId="715E611F" w14:textId="5D86EA53" w:rsidR="000F1F2A" w:rsidRPr="00BD564D" w:rsidRDefault="000F1F2A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BD564D">
        <w:rPr>
          <w:szCs w:val="20"/>
        </w:rPr>
        <w:t xml:space="preserve">Уваров, А. Ю. Цифровое обновление образования: на пути к "идеальной школе" / А. Ю. Уваров // Информатика и образование. – 2022. – Т. 37, № 2. – С. 5-13. </w:t>
      </w:r>
    </w:p>
    <w:p w14:paraId="2A3A809F" w14:textId="6130D795" w:rsidR="000F1F2A" w:rsidRPr="00BD564D" w:rsidRDefault="00E445C3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E445C3">
        <w:rPr>
          <w:szCs w:val="20"/>
        </w:rPr>
        <w:t xml:space="preserve">Петрова, Н. Е. Профессиональный дискурс инженера-программиста // Художественное произведение в современной культуре: творчество – исполнительство - гуманитарное знание. – Челябинск: Южно-Уральский </w:t>
      </w:r>
      <w:r w:rsidR="009F4931">
        <w:rPr>
          <w:szCs w:val="20"/>
        </w:rPr>
        <w:t>ГИИ</w:t>
      </w:r>
      <w:r w:rsidRPr="00E445C3">
        <w:rPr>
          <w:szCs w:val="20"/>
        </w:rPr>
        <w:t xml:space="preserve"> им. П.И. Чайковского, 2021. – С. 252-255.</w:t>
      </w:r>
    </w:p>
    <w:p w14:paraId="21651CD2" w14:textId="0A47958D" w:rsidR="000F1F2A" w:rsidRPr="00BD564D" w:rsidRDefault="000F1F2A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BD564D">
        <w:rPr>
          <w:szCs w:val="20"/>
        </w:rPr>
        <w:t>Голованова</w:t>
      </w:r>
      <w:r w:rsidR="00393808" w:rsidRPr="00BD564D">
        <w:rPr>
          <w:szCs w:val="20"/>
        </w:rPr>
        <w:t>,</w:t>
      </w:r>
      <w:r w:rsidRPr="00BD564D">
        <w:rPr>
          <w:szCs w:val="20"/>
        </w:rPr>
        <w:t xml:space="preserve"> Е. И. Профессиональный дискурс, субдискурс, жанр профессиональной коммуникации: соотношение понятий //Вестник Ч</w:t>
      </w:r>
      <w:r w:rsidR="002050BD">
        <w:rPr>
          <w:szCs w:val="20"/>
        </w:rPr>
        <w:t>ГУ</w:t>
      </w:r>
      <w:r w:rsidRPr="00BD564D">
        <w:rPr>
          <w:szCs w:val="20"/>
        </w:rPr>
        <w:t>. – 2013. – №. 1 (292). – С. 32-35.</w:t>
      </w:r>
    </w:p>
    <w:p w14:paraId="4557BE37" w14:textId="77777777" w:rsidR="000F1F2A" w:rsidRPr="00BD564D" w:rsidRDefault="000F1F2A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BD564D">
        <w:rPr>
          <w:szCs w:val="20"/>
        </w:rPr>
        <w:lastRenderedPageBreak/>
        <w:t>Володина, М. Н. Знание сквозь призму терминологической информации / М. Н. Володина // Вестник Московского университета. Серия 9: Филология. – 2011. – № 3. – С. 136-145.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39041EC" w14:textId="67D40F82" w:rsidR="000F1F2A" w:rsidRDefault="000F1F2A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BD564D">
        <w:rPr>
          <w:szCs w:val="20"/>
        </w:rPr>
        <w:t>Гринев-Гриневич, С. В. Терминоведение: учеб. пособие  — М.: Академия, 2008. — 303 с.</w:t>
      </w:r>
    </w:p>
    <w:p w14:paraId="59A0DFA6" w14:textId="77777777" w:rsidR="009A0AB3" w:rsidRPr="009A0AB3" w:rsidRDefault="009A0AB3" w:rsidP="009A0AB3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9A0AB3">
        <w:rPr>
          <w:szCs w:val="20"/>
        </w:rPr>
        <w:t>Научная электронная библиотека eLIBRARY.RU. URL: https://www.elibrary.ru/defaultx.asp</w:t>
      </w:r>
    </w:p>
    <w:p w14:paraId="7D9C8DBF" w14:textId="29CB599B" w:rsidR="009A0AB3" w:rsidRPr="00F63389" w:rsidRDefault="00F63389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F63389">
        <w:rPr>
          <w:szCs w:val="20"/>
        </w:rPr>
        <w:t xml:space="preserve">Трудности и перспективы цифровой трансформации образования </w:t>
      </w:r>
      <w:r w:rsidR="002050BD">
        <w:rPr>
          <w:szCs w:val="20"/>
        </w:rPr>
        <w:t>/</w:t>
      </w:r>
      <w:r w:rsidRPr="00F63389">
        <w:rPr>
          <w:szCs w:val="20"/>
        </w:rPr>
        <w:t>/ А. Ю. Уваров, Э. Гейбл, И. В. Дворецкая [и др.]. – Москва: Н</w:t>
      </w:r>
      <w:r w:rsidR="002050BD">
        <w:rPr>
          <w:szCs w:val="20"/>
        </w:rPr>
        <w:t>ИУ ВШЭ</w:t>
      </w:r>
      <w:r w:rsidRPr="00F63389">
        <w:rPr>
          <w:szCs w:val="20"/>
        </w:rPr>
        <w:t>, 2019. – 344 с.</w:t>
      </w:r>
    </w:p>
    <w:p w14:paraId="3EB3089A" w14:textId="7939470D" w:rsidR="00F63389" w:rsidRPr="00F63389" w:rsidRDefault="00DA758D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DA758D">
        <w:rPr>
          <w:szCs w:val="20"/>
        </w:rPr>
        <w:t xml:space="preserve">Роберт, И. В. Цифровая трансформация образования: теория и практика / И. В. Роберт, И. Ш. Мухаметзянов, Е. В. Лопанова. – Омск: Омская гуманитарная академия, 2022. – 180 с. </w:t>
      </w:r>
    </w:p>
    <w:p w14:paraId="5D7FD345" w14:textId="2567C352" w:rsidR="00F63389" w:rsidRPr="00F63389" w:rsidRDefault="00F63389" w:rsidP="00BD564D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F63389">
        <w:rPr>
          <w:szCs w:val="20"/>
        </w:rPr>
        <w:t>Назаров, В. Л. Фундаментальная модель цифровой трансформации российской системы школьного образования / В. Л. Назаров, Д. В. Жердев, А. В. Буйначева</w:t>
      </w:r>
      <w:r w:rsidR="009F4931">
        <w:rPr>
          <w:szCs w:val="20"/>
        </w:rPr>
        <w:t>.</w:t>
      </w:r>
      <w:r w:rsidRPr="00F63389">
        <w:rPr>
          <w:szCs w:val="20"/>
        </w:rPr>
        <w:t xml:space="preserve"> – Екатеринбург: У</w:t>
      </w:r>
      <w:r w:rsidR="009F4931">
        <w:rPr>
          <w:szCs w:val="20"/>
        </w:rPr>
        <w:t>ФУ</w:t>
      </w:r>
      <w:r w:rsidRPr="00F63389">
        <w:rPr>
          <w:szCs w:val="20"/>
        </w:rPr>
        <w:t xml:space="preserve"> им</w:t>
      </w:r>
      <w:r w:rsidR="009F4931">
        <w:rPr>
          <w:szCs w:val="20"/>
        </w:rPr>
        <w:t>.</w:t>
      </w:r>
      <w:r w:rsidRPr="00F63389">
        <w:rPr>
          <w:szCs w:val="20"/>
        </w:rPr>
        <w:t xml:space="preserve"> первого Президента России Б.Н. Ельцина, 2023. – 230 с.</w:t>
      </w:r>
    </w:p>
    <w:p w14:paraId="0D40F119" w14:textId="460FDB67" w:rsidR="00F63389" w:rsidRDefault="00A314B4" w:rsidP="00A314B4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A314B4">
        <w:rPr>
          <w:szCs w:val="20"/>
        </w:rPr>
        <w:t>Информатизация образования: толковый словарь понятийного аппарата / Сост. И.В. Роберт, В.А. Касторнова. М.: Изд-во АЭО, 2023 182 с.</w:t>
      </w:r>
    </w:p>
    <w:p w14:paraId="6CF33C30" w14:textId="1A332B7E" w:rsidR="00A314B4" w:rsidRPr="00091862" w:rsidRDefault="00741335" w:rsidP="00A314B4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  <w:lang w:val="en-US"/>
        </w:rPr>
      </w:pPr>
      <w:r>
        <w:rPr>
          <w:szCs w:val="20"/>
          <w:lang w:val="en-US"/>
        </w:rPr>
        <w:t xml:space="preserve">Google </w:t>
      </w:r>
      <w:r w:rsidRPr="00741335">
        <w:rPr>
          <w:szCs w:val="20"/>
          <w:lang w:val="en-US"/>
        </w:rPr>
        <w:t xml:space="preserve">Books Ngram Viewer. </w:t>
      </w:r>
      <w:r>
        <w:rPr>
          <w:szCs w:val="20"/>
          <w:lang w:val="en-US"/>
        </w:rPr>
        <w:t>Url:</w:t>
      </w:r>
      <w:r w:rsidRPr="00741335">
        <w:rPr>
          <w:szCs w:val="20"/>
          <w:lang w:val="en-US"/>
        </w:rPr>
        <w:t xml:space="preserve"> https://books.google.com/ngrams/graph?content=</w:t>
      </w:r>
      <w:r>
        <w:rPr>
          <w:szCs w:val="20"/>
          <w:lang w:val="en-US"/>
        </w:rPr>
        <w:t xml:space="preserve"> </w:t>
      </w:r>
      <w:r w:rsidRPr="00741335">
        <w:rPr>
          <w:szCs w:val="20"/>
          <w:lang w:val="en-US"/>
        </w:rPr>
        <w:t>Digital+transformation%2CComputerization%2CInformatization%2CDigitization%2CDigitalization%2CCyberization%2CCybernation&amp;year_start=1950&amp;year_end=2019&amp;case_insensitive=on&amp;corpus=en-2019&amp;smoothing=3</w:t>
      </w:r>
    </w:p>
    <w:p w14:paraId="7A6B1AFB" w14:textId="77777777" w:rsidR="00F34E8E" w:rsidRPr="00132A95" w:rsidRDefault="00BD02EE" w:rsidP="00F34E8E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  <w:lang w:val="en-US"/>
        </w:rPr>
      </w:pPr>
      <w:r w:rsidRPr="00F34E8E">
        <w:rPr>
          <w:szCs w:val="20"/>
          <w:lang w:val="en-US"/>
        </w:rPr>
        <w:t>Встреча с представителями информационно-коммуникационного кластера Пермского края</w:t>
      </w:r>
      <w:r w:rsidR="001842E1" w:rsidRPr="00F34E8E">
        <w:rPr>
          <w:szCs w:val="20"/>
          <w:lang w:val="en-US"/>
        </w:rPr>
        <w:t>. 8</w:t>
      </w:r>
      <w:r w:rsidR="002050BD" w:rsidRPr="00F34E8E">
        <w:rPr>
          <w:szCs w:val="20"/>
          <w:lang w:val="en-US"/>
        </w:rPr>
        <w:t>.09.</w:t>
      </w:r>
      <w:r w:rsidR="001842E1" w:rsidRPr="00F34E8E">
        <w:rPr>
          <w:szCs w:val="20"/>
          <w:lang w:val="en-US"/>
        </w:rPr>
        <w:t>2017 года.</w:t>
      </w:r>
      <w:r w:rsidRPr="00F34E8E">
        <w:rPr>
          <w:szCs w:val="20"/>
          <w:lang w:val="en-US"/>
        </w:rPr>
        <w:t xml:space="preserve"> URL: </w:t>
      </w:r>
      <w:hyperlink r:id="rId10" w:history="1">
        <w:r w:rsidR="00F34E8E" w:rsidRPr="00F34E8E">
          <w:rPr>
            <w:lang w:val="en-US"/>
          </w:rPr>
          <w:t>http://www.kremlin.ru/events/president/news/55566</w:t>
        </w:r>
      </w:hyperlink>
      <w:r w:rsidR="00F34E8E" w:rsidRPr="00F34E8E">
        <w:rPr>
          <w:szCs w:val="20"/>
          <w:lang w:val="en-US"/>
        </w:rPr>
        <w:t xml:space="preserve"> </w:t>
      </w:r>
    </w:p>
    <w:p w14:paraId="23265B81" w14:textId="07BFA3FE" w:rsidR="00132A95" w:rsidRPr="00132A95" w:rsidRDefault="00132A95" w:rsidP="00132A95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132A95">
        <w:rPr>
          <w:szCs w:val="20"/>
        </w:rPr>
        <w:t>Послание Президента Российской Федерации от 15.01.2020 г. б/н</w:t>
      </w:r>
      <w:r w:rsidRPr="00132A95">
        <w:rPr>
          <w:szCs w:val="20"/>
        </w:rPr>
        <w:t xml:space="preserve"> </w:t>
      </w:r>
      <w:r w:rsidRPr="00132A95">
        <w:rPr>
          <w:szCs w:val="20"/>
        </w:rPr>
        <w:t>(О положении в стране и основных направлениях внутренней и внешней политики государства)</w:t>
      </w:r>
      <w:r>
        <w:rPr>
          <w:szCs w:val="20"/>
        </w:rPr>
        <w:t xml:space="preserve"> </w:t>
      </w:r>
      <w:r>
        <w:rPr>
          <w:szCs w:val="20"/>
          <w:lang w:val="en-US"/>
        </w:rPr>
        <w:t>URL</w:t>
      </w:r>
      <w:r w:rsidRPr="00132A95">
        <w:rPr>
          <w:szCs w:val="20"/>
        </w:rPr>
        <w:t xml:space="preserve">: </w:t>
      </w:r>
      <w:r w:rsidR="00522EF7" w:rsidRPr="00522EF7">
        <w:rPr>
          <w:szCs w:val="20"/>
        </w:rPr>
        <w:t>http://www.kremlin.ru/acts/bank/45148</w:t>
      </w:r>
    </w:p>
    <w:p w14:paraId="0794302C" w14:textId="57087486" w:rsidR="00084CDF" w:rsidRDefault="00EE5020" w:rsidP="00F34E8E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F34E8E">
        <w:rPr>
          <w:szCs w:val="20"/>
        </w:rPr>
        <w:t>Словарь терминов и понятий по вопросам цифровой трансформации</w:t>
      </w:r>
      <w:r w:rsidRPr="00F34E8E">
        <w:rPr>
          <w:szCs w:val="20"/>
        </w:rPr>
        <w:t xml:space="preserve"> </w:t>
      </w:r>
      <w:r w:rsidRPr="00F34E8E">
        <w:rPr>
          <w:szCs w:val="20"/>
        </w:rPr>
        <w:t>(БГУИР)</w:t>
      </w:r>
      <w:r w:rsidRPr="00F34E8E">
        <w:rPr>
          <w:szCs w:val="20"/>
        </w:rPr>
        <w:t xml:space="preserve"> </w:t>
      </w:r>
      <w:r w:rsidRPr="00F34E8E">
        <w:rPr>
          <w:szCs w:val="20"/>
          <w:lang w:val="en-US"/>
        </w:rPr>
        <w:t>URL</w:t>
      </w:r>
      <w:r w:rsidRPr="00F34E8E">
        <w:rPr>
          <w:szCs w:val="20"/>
        </w:rPr>
        <w:t xml:space="preserve">: </w:t>
      </w:r>
      <w:r w:rsidR="00F34E8E" w:rsidRPr="00F34E8E">
        <w:rPr>
          <w:szCs w:val="20"/>
          <w:lang w:val="en-US"/>
        </w:rPr>
        <w:t>https</w:t>
      </w:r>
      <w:r w:rsidR="00F34E8E" w:rsidRPr="00F34E8E">
        <w:rPr>
          <w:szCs w:val="20"/>
        </w:rPr>
        <w:t>://</w:t>
      </w:r>
      <w:r w:rsidR="00F34E8E" w:rsidRPr="00F34E8E">
        <w:rPr>
          <w:szCs w:val="20"/>
          <w:lang w:val="en-US"/>
        </w:rPr>
        <w:t>library</w:t>
      </w:r>
      <w:r w:rsidR="00F34E8E" w:rsidRPr="00F34E8E">
        <w:rPr>
          <w:szCs w:val="20"/>
        </w:rPr>
        <w:t>.</w:t>
      </w:r>
      <w:r w:rsidR="00F34E8E" w:rsidRPr="00F34E8E">
        <w:rPr>
          <w:szCs w:val="20"/>
          <w:lang w:val="en-US"/>
        </w:rPr>
        <w:t>bsuir</w:t>
      </w:r>
      <w:r w:rsidR="00F34E8E" w:rsidRPr="00F34E8E">
        <w:rPr>
          <w:szCs w:val="20"/>
        </w:rPr>
        <w:t>.</w:t>
      </w:r>
      <w:r w:rsidR="00F34E8E" w:rsidRPr="00F34E8E">
        <w:rPr>
          <w:szCs w:val="20"/>
          <w:lang w:val="en-US"/>
        </w:rPr>
        <w:t>by</w:t>
      </w:r>
      <w:r w:rsidR="00F34E8E" w:rsidRPr="00F34E8E">
        <w:rPr>
          <w:szCs w:val="20"/>
        </w:rPr>
        <w:t>/</w:t>
      </w:r>
      <w:r w:rsidR="00F34E8E" w:rsidRPr="00F34E8E">
        <w:rPr>
          <w:szCs w:val="20"/>
          <w:lang w:val="en-US"/>
        </w:rPr>
        <w:t>ru</w:t>
      </w:r>
      <w:r w:rsidR="00F34E8E" w:rsidRPr="00F34E8E">
        <w:rPr>
          <w:szCs w:val="20"/>
        </w:rPr>
        <w:t>/</w:t>
      </w:r>
      <w:r w:rsidR="00F34E8E" w:rsidRPr="00F34E8E">
        <w:rPr>
          <w:szCs w:val="20"/>
          <w:lang w:val="en-US"/>
        </w:rPr>
        <w:t>tolkovyy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slovar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terminov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i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ponyatiy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po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voprosam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tsifrovoy</w:t>
      </w:r>
      <w:r w:rsidR="00F34E8E" w:rsidRPr="00F34E8E">
        <w:rPr>
          <w:szCs w:val="20"/>
        </w:rPr>
        <w:t>-</w:t>
      </w:r>
      <w:r w:rsidR="00F34E8E" w:rsidRPr="00F34E8E">
        <w:rPr>
          <w:szCs w:val="20"/>
          <w:lang w:val="en-US"/>
        </w:rPr>
        <w:t>transformatsii</w:t>
      </w:r>
    </w:p>
    <w:p w14:paraId="6913FB66" w14:textId="24244CF5" w:rsidR="009A3576" w:rsidRPr="00F34E8E" w:rsidRDefault="009A3576" w:rsidP="00F34E8E">
      <w:pPr>
        <w:pStyle w:val="litera"/>
        <w:numPr>
          <w:ilvl w:val="0"/>
          <w:numId w:val="29"/>
        </w:numPr>
        <w:tabs>
          <w:tab w:val="num" w:pos="360"/>
        </w:tabs>
        <w:ind w:left="360"/>
        <w:rPr>
          <w:szCs w:val="20"/>
        </w:rPr>
      </w:pPr>
      <w:r w:rsidRPr="009A3576">
        <w:rPr>
          <w:szCs w:val="20"/>
        </w:rPr>
        <w:t>Гоббс, Томас. Основы философии (о теле, о человеке, о гражданине); Человеческая природа; О свободе и необходимости; Левиафан: перевод с английского / Томас Гоббс. — Москва: Издательство АСТ: ОГИЗ, 2022. — 944 с. — (Вся история в одном томе). С. 32</w:t>
      </w:r>
    </w:p>
    <w:p w14:paraId="28ABD79A" w14:textId="77777777" w:rsidR="00084CDF" w:rsidRPr="00BD02EE" w:rsidRDefault="00084CDF" w:rsidP="00084CDF">
      <w:pPr>
        <w:pStyle w:val="litera"/>
        <w:numPr>
          <w:ilvl w:val="0"/>
          <w:numId w:val="0"/>
        </w:numPr>
        <w:rPr>
          <w:szCs w:val="20"/>
        </w:rPr>
      </w:pPr>
    </w:p>
    <w:p w14:paraId="012CA2C8" w14:textId="77777777" w:rsidR="00084CDF" w:rsidRPr="00BD02EE" w:rsidRDefault="00084CDF" w:rsidP="00084CDF">
      <w:pPr>
        <w:pStyle w:val="litera"/>
        <w:numPr>
          <w:ilvl w:val="0"/>
          <w:numId w:val="0"/>
        </w:numPr>
        <w:rPr>
          <w:szCs w:val="20"/>
        </w:rPr>
      </w:pPr>
    </w:p>
    <w:p w14:paraId="0EDBFFB7" w14:textId="77777777" w:rsidR="00084CDF" w:rsidRPr="00BD02EE" w:rsidRDefault="00084CDF" w:rsidP="00084CDF">
      <w:pPr>
        <w:pStyle w:val="litera"/>
        <w:numPr>
          <w:ilvl w:val="0"/>
          <w:numId w:val="0"/>
        </w:numPr>
        <w:rPr>
          <w:szCs w:val="20"/>
        </w:rPr>
      </w:pPr>
    </w:p>
    <w:p w14:paraId="536D437A" w14:textId="77777777" w:rsidR="00084CDF" w:rsidRDefault="00084CDF" w:rsidP="00084CDF">
      <w:pPr>
        <w:pStyle w:val="litera"/>
        <w:numPr>
          <w:ilvl w:val="0"/>
          <w:numId w:val="0"/>
        </w:numPr>
        <w:rPr>
          <w:szCs w:val="20"/>
        </w:rPr>
      </w:pPr>
    </w:p>
    <w:p w14:paraId="3EA03532" w14:textId="77777777" w:rsidR="00084CDF" w:rsidRPr="00BD564D" w:rsidRDefault="00084CDF" w:rsidP="00084CDF">
      <w:pPr>
        <w:pStyle w:val="litera"/>
        <w:numPr>
          <w:ilvl w:val="0"/>
          <w:numId w:val="0"/>
        </w:numPr>
        <w:rPr>
          <w:szCs w:val="20"/>
        </w:rPr>
      </w:pPr>
    </w:p>
    <w:p w14:paraId="1374E354" w14:textId="77777777" w:rsidR="000F1F2A" w:rsidRPr="000F1F2A" w:rsidRDefault="000F1F2A">
      <w:pPr>
        <w:pStyle w:val="base1"/>
        <w:rPr>
          <w:b w:val="0"/>
          <w:bCs/>
        </w:rPr>
      </w:pPr>
    </w:p>
    <w:sectPr w:rsidR="000F1F2A" w:rsidRPr="000F1F2A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F92F" w14:textId="77777777" w:rsidR="00025D03" w:rsidRDefault="00025D03">
      <w:r>
        <w:separator/>
      </w:r>
    </w:p>
    <w:p w14:paraId="22A15352" w14:textId="77777777" w:rsidR="00025D03" w:rsidRDefault="00025D03"/>
    <w:p w14:paraId="22064310" w14:textId="77777777" w:rsidR="00025D03" w:rsidRDefault="00025D03"/>
    <w:p w14:paraId="65478138" w14:textId="77777777" w:rsidR="00025D03" w:rsidRDefault="00025D03"/>
  </w:endnote>
  <w:endnote w:type="continuationSeparator" w:id="0">
    <w:p w14:paraId="2C31D444" w14:textId="77777777" w:rsidR="00025D03" w:rsidRDefault="00025D03">
      <w:r>
        <w:continuationSeparator/>
      </w:r>
    </w:p>
    <w:p w14:paraId="0EA90AE0" w14:textId="77777777" w:rsidR="00025D03" w:rsidRDefault="00025D03"/>
    <w:p w14:paraId="0612F983" w14:textId="77777777" w:rsidR="00025D03" w:rsidRDefault="00025D03"/>
    <w:p w14:paraId="20FACAAB" w14:textId="77777777" w:rsidR="00025D03" w:rsidRDefault="00025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90FD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4E69EB83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F428" w14:textId="77777777" w:rsidR="00025D03" w:rsidRDefault="00025D03">
      <w:r>
        <w:separator/>
      </w:r>
    </w:p>
    <w:p w14:paraId="32DF4D64" w14:textId="77777777" w:rsidR="00025D03" w:rsidRDefault="00025D03"/>
    <w:p w14:paraId="3BA8CB45" w14:textId="77777777" w:rsidR="00025D03" w:rsidRDefault="00025D03"/>
    <w:p w14:paraId="558AFD04" w14:textId="77777777" w:rsidR="00025D03" w:rsidRDefault="00025D03"/>
  </w:footnote>
  <w:footnote w:type="continuationSeparator" w:id="0">
    <w:p w14:paraId="7B4394E5" w14:textId="77777777" w:rsidR="00025D03" w:rsidRDefault="00025D03">
      <w:r>
        <w:continuationSeparator/>
      </w:r>
    </w:p>
    <w:p w14:paraId="6AB3FE9D" w14:textId="77777777" w:rsidR="00025D03" w:rsidRDefault="00025D03"/>
    <w:p w14:paraId="163BBCC2" w14:textId="77777777" w:rsidR="00025D03" w:rsidRDefault="00025D03"/>
    <w:p w14:paraId="0CC50B4A" w14:textId="77777777" w:rsidR="00025D03" w:rsidRDefault="00025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57A2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1B849747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2pt;height:11.2pt" o:bullet="t">
        <v:imagedata r:id="rId1" o:title="mso10"/>
      </v:shape>
    </w:pict>
  </w:numPicBullet>
  <w:numPicBullet w:numPicBulletId="1">
    <w:pict>
      <v:shape id="_x0000_i1175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C1214DD"/>
    <w:multiLevelType w:val="hybridMultilevel"/>
    <w:tmpl w:val="11D2089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2834860">
    <w:abstractNumId w:val="8"/>
  </w:num>
  <w:num w:numId="2" w16cid:durableId="1589116976">
    <w:abstractNumId w:val="23"/>
  </w:num>
  <w:num w:numId="3" w16cid:durableId="1118912146">
    <w:abstractNumId w:val="26"/>
  </w:num>
  <w:num w:numId="4" w16cid:durableId="113908056">
    <w:abstractNumId w:val="27"/>
  </w:num>
  <w:num w:numId="5" w16cid:durableId="351566645">
    <w:abstractNumId w:val="20"/>
  </w:num>
  <w:num w:numId="6" w16cid:durableId="1214004653">
    <w:abstractNumId w:val="19"/>
  </w:num>
  <w:num w:numId="7" w16cid:durableId="2017688035">
    <w:abstractNumId w:val="25"/>
  </w:num>
  <w:num w:numId="8" w16cid:durableId="259460206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512262536">
    <w:abstractNumId w:val="29"/>
  </w:num>
  <w:num w:numId="10" w16cid:durableId="1078669639">
    <w:abstractNumId w:val="18"/>
  </w:num>
  <w:num w:numId="11" w16cid:durableId="220755543">
    <w:abstractNumId w:val="33"/>
  </w:num>
  <w:num w:numId="12" w16cid:durableId="1188106073">
    <w:abstractNumId w:val="32"/>
  </w:num>
  <w:num w:numId="13" w16cid:durableId="1978756428">
    <w:abstractNumId w:val="22"/>
  </w:num>
  <w:num w:numId="14" w16cid:durableId="1948194332">
    <w:abstractNumId w:val="30"/>
  </w:num>
  <w:num w:numId="15" w16cid:durableId="1069041908">
    <w:abstractNumId w:val="24"/>
  </w:num>
  <w:num w:numId="16" w16cid:durableId="903373071">
    <w:abstractNumId w:val="28"/>
  </w:num>
  <w:num w:numId="17" w16cid:durableId="1539900851">
    <w:abstractNumId w:val="31"/>
  </w:num>
  <w:num w:numId="18" w16cid:durableId="1824808896">
    <w:abstractNumId w:val="35"/>
  </w:num>
  <w:num w:numId="19" w16cid:durableId="941642090">
    <w:abstractNumId w:val="21"/>
  </w:num>
  <w:num w:numId="20" w16cid:durableId="1764648591">
    <w:abstractNumId w:val="35"/>
    <w:lvlOverride w:ilvl="0">
      <w:startOverride w:val="1"/>
    </w:lvlOverride>
  </w:num>
  <w:num w:numId="21" w16cid:durableId="1744571462">
    <w:abstractNumId w:val="7"/>
  </w:num>
  <w:num w:numId="22" w16cid:durableId="428477140">
    <w:abstractNumId w:val="6"/>
  </w:num>
  <w:num w:numId="23" w16cid:durableId="503058880">
    <w:abstractNumId w:val="5"/>
  </w:num>
  <w:num w:numId="24" w16cid:durableId="1523936323">
    <w:abstractNumId w:val="4"/>
  </w:num>
  <w:num w:numId="25" w16cid:durableId="1425804754">
    <w:abstractNumId w:val="3"/>
  </w:num>
  <w:num w:numId="26" w16cid:durableId="535198413">
    <w:abstractNumId w:val="2"/>
  </w:num>
  <w:num w:numId="27" w16cid:durableId="30035668">
    <w:abstractNumId w:val="1"/>
  </w:num>
  <w:num w:numId="28" w16cid:durableId="1955945007">
    <w:abstractNumId w:val="0"/>
  </w:num>
  <w:num w:numId="29" w16cid:durableId="1416168513">
    <w:abstractNumId w:val="34"/>
  </w:num>
  <w:num w:numId="30" w16cid:durableId="1571816737">
    <w:abstractNumId w:val="25"/>
  </w:num>
  <w:num w:numId="31" w16cid:durableId="224337486">
    <w:abstractNumId w:val="25"/>
  </w:num>
  <w:num w:numId="32" w16cid:durableId="821046119">
    <w:abstractNumId w:val="25"/>
  </w:num>
  <w:num w:numId="33" w16cid:durableId="1815901731">
    <w:abstractNumId w:val="25"/>
  </w:num>
  <w:num w:numId="34" w16cid:durableId="159975284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5322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5D03"/>
    <w:rsid w:val="00027085"/>
    <w:rsid w:val="000300B9"/>
    <w:rsid w:val="0003039D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43A4"/>
    <w:rsid w:val="00055533"/>
    <w:rsid w:val="00061A17"/>
    <w:rsid w:val="00061B93"/>
    <w:rsid w:val="00061F7C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4CDF"/>
    <w:rsid w:val="00085219"/>
    <w:rsid w:val="00087834"/>
    <w:rsid w:val="0009099D"/>
    <w:rsid w:val="00091862"/>
    <w:rsid w:val="0009253A"/>
    <w:rsid w:val="00092F3B"/>
    <w:rsid w:val="000932F6"/>
    <w:rsid w:val="00096833"/>
    <w:rsid w:val="000A462C"/>
    <w:rsid w:val="000A4D06"/>
    <w:rsid w:val="000B404E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E7618"/>
    <w:rsid w:val="000F1F2A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2A95"/>
    <w:rsid w:val="00136348"/>
    <w:rsid w:val="00140260"/>
    <w:rsid w:val="00140381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2E1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09B2"/>
    <w:rsid w:val="001B108D"/>
    <w:rsid w:val="001B153B"/>
    <w:rsid w:val="001B18D4"/>
    <w:rsid w:val="001B3A12"/>
    <w:rsid w:val="001B5DC7"/>
    <w:rsid w:val="001B7932"/>
    <w:rsid w:val="001C02F5"/>
    <w:rsid w:val="001C2EA9"/>
    <w:rsid w:val="001C7176"/>
    <w:rsid w:val="001C7811"/>
    <w:rsid w:val="001D0C6C"/>
    <w:rsid w:val="001D154B"/>
    <w:rsid w:val="001D1A0E"/>
    <w:rsid w:val="001D1FA4"/>
    <w:rsid w:val="001D5221"/>
    <w:rsid w:val="001D7ADA"/>
    <w:rsid w:val="001E27E2"/>
    <w:rsid w:val="001F50FA"/>
    <w:rsid w:val="001F52A3"/>
    <w:rsid w:val="001F59D0"/>
    <w:rsid w:val="001F70A6"/>
    <w:rsid w:val="001F7C75"/>
    <w:rsid w:val="00200221"/>
    <w:rsid w:val="00201270"/>
    <w:rsid w:val="00201F7A"/>
    <w:rsid w:val="002029FC"/>
    <w:rsid w:val="002050BD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6792"/>
    <w:rsid w:val="002377C7"/>
    <w:rsid w:val="00240C42"/>
    <w:rsid w:val="00241F93"/>
    <w:rsid w:val="00243937"/>
    <w:rsid w:val="002453F6"/>
    <w:rsid w:val="00246931"/>
    <w:rsid w:val="00246BCF"/>
    <w:rsid w:val="00254DB8"/>
    <w:rsid w:val="0025569C"/>
    <w:rsid w:val="002567C7"/>
    <w:rsid w:val="00260AD8"/>
    <w:rsid w:val="00260D75"/>
    <w:rsid w:val="002631AE"/>
    <w:rsid w:val="0026467D"/>
    <w:rsid w:val="00267156"/>
    <w:rsid w:val="002708BC"/>
    <w:rsid w:val="0027197A"/>
    <w:rsid w:val="002719BD"/>
    <w:rsid w:val="00273D18"/>
    <w:rsid w:val="00274AE0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256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0782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72F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1BA5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3808"/>
    <w:rsid w:val="003959D5"/>
    <w:rsid w:val="003A031D"/>
    <w:rsid w:val="003A0902"/>
    <w:rsid w:val="003A27DC"/>
    <w:rsid w:val="003A2E09"/>
    <w:rsid w:val="003A308E"/>
    <w:rsid w:val="003A6806"/>
    <w:rsid w:val="003B6110"/>
    <w:rsid w:val="003B657D"/>
    <w:rsid w:val="003B7C1F"/>
    <w:rsid w:val="003C2C76"/>
    <w:rsid w:val="003C2CDB"/>
    <w:rsid w:val="003C5D05"/>
    <w:rsid w:val="003C7F46"/>
    <w:rsid w:val="003D216A"/>
    <w:rsid w:val="003E32C5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77B"/>
    <w:rsid w:val="00402F67"/>
    <w:rsid w:val="00402FC1"/>
    <w:rsid w:val="004067F0"/>
    <w:rsid w:val="00411A97"/>
    <w:rsid w:val="00416D10"/>
    <w:rsid w:val="004172FF"/>
    <w:rsid w:val="004210A1"/>
    <w:rsid w:val="0042277C"/>
    <w:rsid w:val="00422D84"/>
    <w:rsid w:val="00424D57"/>
    <w:rsid w:val="00426E6A"/>
    <w:rsid w:val="004270D4"/>
    <w:rsid w:val="00431CEC"/>
    <w:rsid w:val="00432F27"/>
    <w:rsid w:val="00436C52"/>
    <w:rsid w:val="00440A2C"/>
    <w:rsid w:val="004410C4"/>
    <w:rsid w:val="004445B8"/>
    <w:rsid w:val="00445A65"/>
    <w:rsid w:val="00450238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443"/>
    <w:rsid w:val="004C384A"/>
    <w:rsid w:val="004C5E35"/>
    <w:rsid w:val="004D1793"/>
    <w:rsid w:val="004D2437"/>
    <w:rsid w:val="004D2AD2"/>
    <w:rsid w:val="004D5463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7749"/>
    <w:rsid w:val="00500D85"/>
    <w:rsid w:val="00501214"/>
    <w:rsid w:val="005017B4"/>
    <w:rsid w:val="00503185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3DEE"/>
    <w:rsid w:val="00516C30"/>
    <w:rsid w:val="0052122F"/>
    <w:rsid w:val="0052167A"/>
    <w:rsid w:val="00522EF7"/>
    <w:rsid w:val="00524667"/>
    <w:rsid w:val="00524AE9"/>
    <w:rsid w:val="0052512D"/>
    <w:rsid w:val="00534067"/>
    <w:rsid w:val="00534090"/>
    <w:rsid w:val="00534144"/>
    <w:rsid w:val="00534CA7"/>
    <w:rsid w:val="00540500"/>
    <w:rsid w:val="00541745"/>
    <w:rsid w:val="00541911"/>
    <w:rsid w:val="005455A6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0CEF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1E38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303D"/>
    <w:rsid w:val="00604367"/>
    <w:rsid w:val="00605077"/>
    <w:rsid w:val="0060622D"/>
    <w:rsid w:val="006063A8"/>
    <w:rsid w:val="00607C53"/>
    <w:rsid w:val="0061303A"/>
    <w:rsid w:val="00613B52"/>
    <w:rsid w:val="00614983"/>
    <w:rsid w:val="006177B3"/>
    <w:rsid w:val="0062046B"/>
    <w:rsid w:val="00620E07"/>
    <w:rsid w:val="0062116A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05A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6F5160"/>
    <w:rsid w:val="007040DE"/>
    <w:rsid w:val="00705322"/>
    <w:rsid w:val="00705DB7"/>
    <w:rsid w:val="0070723C"/>
    <w:rsid w:val="007110A3"/>
    <w:rsid w:val="0071207B"/>
    <w:rsid w:val="007121B8"/>
    <w:rsid w:val="00713DB6"/>
    <w:rsid w:val="0071662F"/>
    <w:rsid w:val="00720D61"/>
    <w:rsid w:val="00722407"/>
    <w:rsid w:val="00731525"/>
    <w:rsid w:val="007340BD"/>
    <w:rsid w:val="00734DEA"/>
    <w:rsid w:val="00740301"/>
    <w:rsid w:val="00740A35"/>
    <w:rsid w:val="00741335"/>
    <w:rsid w:val="007413E0"/>
    <w:rsid w:val="00745209"/>
    <w:rsid w:val="00747F32"/>
    <w:rsid w:val="0075151A"/>
    <w:rsid w:val="00754F25"/>
    <w:rsid w:val="007557B9"/>
    <w:rsid w:val="007617F3"/>
    <w:rsid w:val="00763667"/>
    <w:rsid w:val="00765EFC"/>
    <w:rsid w:val="0077171B"/>
    <w:rsid w:val="00773145"/>
    <w:rsid w:val="007763D2"/>
    <w:rsid w:val="00777F81"/>
    <w:rsid w:val="00782694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3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48C4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1D7B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3477"/>
    <w:rsid w:val="008349D7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0380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3B39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3AEE"/>
    <w:rsid w:val="008B3C35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4FF1"/>
    <w:rsid w:val="009055F0"/>
    <w:rsid w:val="0090585C"/>
    <w:rsid w:val="00905C6E"/>
    <w:rsid w:val="00906416"/>
    <w:rsid w:val="0091160B"/>
    <w:rsid w:val="009116D3"/>
    <w:rsid w:val="0091308A"/>
    <w:rsid w:val="0091468A"/>
    <w:rsid w:val="009151A0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1869"/>
    <w:rsid w:val="009527DD"/>
    <w:rsid w:val="00952BB7"/>
    <w:rsid w:val="009545C7"/>
    <w:rsid w:val="00957C4A"/>
    <w:rsid w:val="00962C55"/>
    <w:rsid w:val="00964607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0AB3"/>
    <w:rsid w:val="009A2383"/>
    <w:rsid w:val="009A2BC7"/>
    <w:rsid w:val="009A3576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3420"/>
    <w:rsid w:val="009D44CC"/>
    <w:rsid w:val="009D5AEE"/>
    <w:rsid w:val="009D6E95"/>
    <w:rsid w:val="009D7707"/>
    <w:rsid w:val="009D7F5A"/>
    <w:rsid w:val="009E26DE"/>
    <w:rsid w:val="009E526A"/>
    <w:rsid w:val="009F324E"/>
    <w:rsid w:val="009F3508"/>
    <w:rsid w:val="009F4931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14B4"/>
    <w:rsid w:val="00A33534"/>
    <w:rsid w:val="00A35F0F"/>
    <w:rsid w:val="00A36F63"/>
    <w:rsid w:val="00A3736F"/>
    <w:rsid w:val="00A40E17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25BB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38E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5E59"/>
    <w:rsid w:val="00B07DF1"/>
    <w:rsid w:val="00B159A1"/>
    <w:rsid w:val="00B16DE6"/>
    <w:rsid w:val="00B21A5B"/>
    <w:rsid w:val="00B2204E"/>
    <w:rsid w:val="00B2209B"/>
    <w:rsid w:val="00B22606"/>
    <w:rsid w:val="00B22B2C"/>
    <w:rsid w:val="00B254AD"/>
    <w:rsid w:val="00B265AE"/>
    <w:rsid w:val="00B300DA"/>
    <w:rsid w:val="00B30449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58F2"/>
    <w:rsid w:val="00B562D5"/>
    <w:rsid w:val="00B56D2D"/>
    <w:rsid w:val="00B615DE"/>
    <w:rsid w:val="00B61A3F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3394"/>
    <w:rsid w:val="00BA1763"/>
    <w:rsid w:val="00BA19CE"/>
    <w:rsid w:val="00BA2C7D"/>
    <w:rsid w:val="00BA3353"/>
    <w:rsid w:val="00BA4241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02EE"/>
    <w:rsid w:val="00BD178F"/>
    <w:rsid w:val="00BD2FA8"/>
    <w:rsid w:val="00BD2FEE"/>
    <w:rsid w:val="00BD34BB"/>
    <w:rsid w:val="00BD36CF"/>
    <w:rsid w:val="00BD3A75"/>
    <w:rsid w:val="00BD564D"/>
    <w:rsid w:val="00BD5CB8"/>
    <w:rsid w:val="00BD6432"/>
    <w:rsid w:val="00BD7013"/>
    <w:rsid w:val="00BD76BC"/>
    <w:rsid w:val="00BE03A0"/>
    <w:rsid w:val="00BE0B8B"/>
    <w:rsid w:val="00BE10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0107"/>
    <w:rsid w:val="00C21435"/>
    <w:rsid w:val="00C215F4"/>
    <w:rsid w:val="00C21AC0"/>
    <w:rsid w:val="00C21D4D"/>
    <w:rsid w:val="00C2489C"/>
    <w:rsid w:val="00C25F1C"/>
    <w:rsid w:val="00C26258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48AF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D6B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537"/>
    <w:rsid w:val="00CD3F1D"/>
    <w:rsid w:val="00CE0717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5133"/>
    <w:rsid w:val="00D57CE3"/>
    <w:rsid w:val="00D610BE"/>
    <w:rsid w:val="00D611D4"/>
    <w:rsid w:val="00D62EEE"/>
    <w:rsid w:val="00D63640"/>
    <w:rsid w:val="00D665FC"/>
    <w:rsid w:val="00D71422"/>
    <w:rsid w:val="00D7343E"/>
    <w:rsid w:val="00D7373F"/>
    <w:rsid w:val="00D7456A"/>
    <w:rsid w:val="00D75AA3"/>
    <w:rsid w:val="00D852FC"/>
    <w:rsid w:val="00D8632A"/>
    <w:rsid w:val="00D8706A"/>
    <w:rsid w:val="00D87754"/>
    <w:rsid w:val="00D9253B"/>
    <w:rsid w:val="00D93EAF"/>
    <w:rsid w:val="00D9486B"/>
    <w:rsid w:val="00D95E64"/>
    <w:rsid w:val="00D95F2E"/>
    <w:rsid w:val="00DA1087"/>
    <w:rsid w:val="00DA379B"/>
    <w:rsid w:val="00DA758D"/>
    <w:rsid w:val="00DB1159"/>
    <w:rsid w:val="00DB6753"/>
    <w:rsid w:val="00DB7B94"/>
    <w:rsid w:val="00DC0091"/>
    <w:rsid w:val="00DC0EE2"/>
    <w:rsid w:val="00DC124D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20E"/>
    <w:rsid w:val="00DF2385"/>
    <w:rsid w:val="00DF24A1"/>
    <w:rsid w:val="00DF6272"/>
    <w:rsid w:val="00DF7037"/>
    <w:rsid w:val="00E03BFB"/>
    <w:rsid w:val="00E053F8"/>
    <w:rsid w:val="00E060A2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45C3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41C"/>
    <w:rsid w:val="00E60A9B"/>
    <w:rsid w:val="00E60ACA"/>
    <w:rsid w:val="00E6390B"/>
    <w:rsid w:val="00E7433D"/>
    <w:rsid w:val="00E75D36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03C"/>
    <w:rsid w:val="00EC1EEC"/>
    <w:rsid w:val="00EC256A"/>
    <w:rsid w:val="00EC7519"/>
    <w:rsid w:val="00ED3004"/>
    <w:rsid w:val="00ED3433"/>
    <w:rsid w:val="00ED3CA2"/>
    <w:rsid w:val="00ED3D18"/>
    <w:rsid w:val="00EE08DD"/>
    <w:rsid w:val="00EE22D5"/>
    <w:rsid w:val="00EE466E"/>
    <w:rsid w:val="00EE5020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3B6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4E8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389"/>
    <w:rsid w:val="00F639BE"/>
    <w:rsid w:val="00F646A1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CE94C"/>
  <w15:docId w15:val="{C24D10B6-627F-4B38-AB1E-D0565D81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</w:style>
  <w:style w:type="character" w:styleId="affffffb">
    <w:name w:val="Unresolved Mention"/>
    <w:basedOn w:val="aa"/>
    <w:uiPriority w:val="99"/>
    <w:semiHidden/>
    <w:unhideWhenUsed/>
    <w:rsid w:val="0008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events/president/news/555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-%20&#1056;&#1072;&#1073;&#1086;&#1095;&#1080;&#1081;%20&#1089;&#1090;&#1086;&#1083;\&#1056;&#1072;&#1073;&#1086;&#1090;&#1072;%20&#1085;&#1072;&#1076;%20&#1076;&#1086;&#1082;&#1083;&#1072;&#1076;&#1072;&#1084;&#1080;\&#1041;&#1072;&#1081;&#1090;&#1080;&#1082;%20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EB97-C122-4EAC-A052-CA2ED5A8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680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Владимир</dc:creator>
  <cp:lastModifiedBy>Владимир Вихрев</cp:lastModifiedBy>
  <cp:revision>35</cp:revision>
  <cp:lastPrinted>2011-06-10T13:51:00Z</cp:lastPrinted>
  <dcterms:created xsi:type="dcterms:W3CDTF">2023-06-04T11:12:00Z</dcterms:created>
  <dcterms:modified xsi:type="dcterms:W3CDTF">2024-06-10T14:20:00Z</dcterms:modified>
</cp:coreProperties>
</file>