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AB1E06" w:rsidRDefault="00AB1E0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AB1E06">
        <w:t>ИННОВАЦИИ В ДОПОЛНИТЕЛЬНОМ ОБРАЗОВАНИИ:</w:t>
      </w:r>
      <w:r w:rsidRPr="00AB1E06">
        <w:br/>
        <w:t>ВОЗМОЖНОСТИ И ВЫЗОВЫ</w:t>
      </w:r>
    </w:p>
    <w:p w:rsidR="005E266B" w:rsidRPr="00EB47FF" w:rsidRDefault="00EB47FF" w:rsidP="005E266B">
      <w:pPr>
        <w:pStyle w:val="za"/>
      </w:pPr>
      <w:r>
        <w:t>Тягульская Л.А.</w:t>
      </w:r>
      <w:r w:rsidRPr="00EB47FF">
        <w:t xml:space="preserve"> </w:t>
      </w:r>
      <w:r>
        <w:t>(</w:t>
      </w:r>
      <w:hyperlink r:id="rId7" w:history="1">
        <w:r w:rsidRPr="00111E6A">
          <w:rPr>
            <w:rStyle w:val="af0"/>
          </w:rPr>
          <w:t>tla.ki@list.ru</w:t>
        </w:r>
      </w:hyperlink>
      <w:r>
        <w:t>), Тимовская Д.Д. (</w:t>
      </w:r>
      <w:hyperlink r:id="rId8" w:history="1">
        <w:r w:rsidRPr="00111E6A">
          <w:rPr>
            <w:rStyle w:val="af0"/>
          </w:rPr>
          <w:t>dt09@mail.ru</w:t>
        </w:r>
      </w:hyperlink>
      <w:r>
        <w:t xml:space="preserve">) </w:t>
      </w:r>
    </w:p>
    <w:bookmarkEnd w:id="0"/>
    <w:p w:rsidR="005E266B" w:rsidRPr="005E266B" w:rsidRDefault="00EB47FF" w:rsidP="00574078">
      <w:pPr>
        <w:pStyle w:val="zorg"/>
      </w:pPr>
      <w:r>
        <w:t>Рыбницкий филиал ПГУ им.Т.Г.Шевченко, г.Рыбница,ПМР.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AB1E06" w:rsidP="00417195">
      <w:pPr>
        <w:pStyle w:val="base6"/>
        <w:spacing w:after="0"/>
      </w:pPr>
      <w:r w:rsidRPr="00AB1E06">
        <w:t>В статье рассматриваются современные вызовы для дополнительного</w:t>
      </w:r>
      <w:r w:rsidRPr="00AB1E06">
        <w:br/>
        <w:t>образования, такие как глобализация и цифровизация, изменение</w:t>
      </w:r>
      <w:r w:rsidRPr="00AB1E06">
        <w:br/>
        <w:t>потребностей учащихся и конкуренция в сфере дополнительного</w:t>
      </w:r>
      <w:r w:rsidRPr="00AB1E06">
        <w:br/>
        <w:t>образования. Также анализируются перспективы инноваций в</w:t>
      </w:r>
      <w:r w:rsidRPr="00AB1E06">
        <w:br/>
        <w:t>дополнительном образовании, такие как индивидуализация обучения, гибкие</w:t>
      </w:r>
      <w:r w:rsidRPr="00AB1E06">
        <w:br/>
        <w:t>образовательные модели и новые образовательные технологии.</w:t>
      </w:r>
    </w:p>
    <w:p w:rsidR="00417195" w:rsidRDefault="00417195" w:rsidP="00417195">
      <w:pPr>
        <w:pStyle w:val="base"/>
        <w:rPr>
          <w:lang w:val="ru-RU"/>
        </w:rPr>
      </w:pPr>
    </w:p>
    <w:p w:rsidR="00AB1E06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>В современном обществе инновации играют все более важную роль.</w:t>
      </w:r>
      <w:r w:rsidRPr="00AB1E06">
        <w:rPr>
          <w:lang w:val="ru-RU"/>
        </w:rPr>
        <w:br/>
        <w:t>Они способствуют развитию экономики, повышению качества жизни и</w:t>
      </w:r>
      <w:r w:rsidRPr="00AB1E06">
        <w:rPr>
          <w:lang w:val="ru-RU"/>
        </w:rPr>
        <w:br/>
        <w:t>решению глобальных проблем. Дополнительному образованию также</w:t>
      </w:r>
      <w:r w:rsidRPr="00AB1E06">
        <w:rPr>
          <w:lang w:val="ru-RU"/>
        </w:rPr>
        <w:br/>
        <w:t>необходимо соответствовать этим вызовам и быть открытым для инноваций.</w:t>
      </w:r>
      <w:r w:rsidRPr="00AB1E06">
        <w:rPr>
          <w:lang w:val="ru-RU"/>
        </w:rPr>
        <w:br/>
        <w:t>Дополнительное образование является важной частью системы</w:t>
      </w:r>
      <w:r w:rsidRPr="00AB1E06">
        <w:rPr>
          <w:lang w:val="ru-RU"/>
        </w:rPr>
        <w:br/>
        <w:t>образования. Оно предоставляет учащимся возможность развивать свои</w:t>
      </w:r>
      <w:r w:rsidRPr="00AB1E06">
        <w:rPr>
          <w:lang w:val="ru-RU"/>
        </w:rPr>
        <w:br/>
        <w:t>таланты и способности, приобретать новые знания и навыки, которые</w:t>
      </w:r>
      <w:r w:rsidRPr="00AB1E06">
        <w:rPr>
          <w:lang w:val="ru-RU"/>
        </w:rPr>
        <w:br/>
        <w:t>необходимы для жизни в современном мире. В последние годы в</w:t>
      </w:r>
      <w:r w:rsidRPr="00AB1E06">
        <w:rPr>
          <w:lang w:val="ru-RU"/>
        </w:rPr>
        <w:br/>
        <w:t>дополнительном образовании наблюдается тенденция к внедрению</w:t>
      </w:r>
      <w:r w:rsidRPr="00AB1E06">
        <w:rPr>
          <w:lang w:val="ru-RU"/>
        </w:rPr>
        <w:br/>
        <w:t>инноваций.</w:t>
      </w:r>
      <w:r>
        <w:rPr>
          <w:lang w:val="ru-RU"/>
        </w:rPr>
        <w:t xml:space="preserve"> </w:t>
      </w:r>
    </w:p>
    <w:p w:rsidR="00EB47FF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 xml:space="preserve">Инновации в дополнительном образовании </w:t>
      </w:r>
      <w:r>
        <w:rPr>
          <w:lang w:val="ru-RU"/>
        </w:rPr>
        <w:t>–</w:t>
      </w:r>
      <w:r w:rsidRPr="00AB1E06">
        <w:rPr>
          <w:lang w:val="ru-RU"/>
        </w:rPr>
        <w:t xml:space="preserve"> это новые подходы, методы,</w:t>
      </w:r>
      <w:r w:rsidRPr="00AB1E06">
        <w:rPr>
          <w:lang w:val="ru-RU"/>
        </w:rPr>
        <w:br/>
        <w:t>технологии, направленные на повышение качества образования и</w:t>
      </w:r>
      <w:r w:rsidRPr="00AB1E06">
        <w:rPr>
          <w:lang w:val="ru-RU"/>
        </w:rPr>
        <w:br/>
        <w:t>эффективности его реализации. К инновациям в дополнительном</w:t>
      </w:r>
      <w:r w:rsidRPr="00AB1E06">
        <w:rPr>
          <w:lang w:val="ru-RU"/>
        </w:rPr>
        <w:br/>
        <w:t>образовании можно отнести:</w:t>
      </w:r>
      <w:r w:rsidR="00EB47FF">
        <w:rPr>
          <w:lang w:val="ru-RU"/>
        </w:rPr>
        <w:t xml:space="preserve"> </w:t>
      </w:r>
    </w:p>
    <w:p w:rsidR="00ED1589" w:rsidRDefault="00AB1E06" w:rsidP="00ED1589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Использование новых педагогических технологий, таких как проектное</w:t>
      </w:r>
      <w:r w:rsidRPr="00AB1E06">
        <w:rPr>
          <w:lang w:val="ru-RU"/>
        </w:rPr>
        <w:br/>
        <w:t>обучение, проблемное обучение, игровое обучение и другие.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="00ED1589">
        <w:rPr>
          <w:lang w:val="ru-RU"/>
        </w:rPr>
        <w:t xml:space="preserve"> </w:t>
      </w:r>
      <w:r w:rsidRPr="00AB1E06">
        <w:rPr>
          <w:lang w:val="ru-RU"/>
        </w:rPr>
        <w:t>Разработка новых образовательных программ и методик.</w:t>
      </w:r>
      <w:r w:rsidRPr="00AB1E06">
        <w:rPr>
          <w:lang w:val="ru-RU"/>
        </w:rPr>
        <w:br/>
        <w:t>Инновации в дополнительном образовании обладают рядом возможностей: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Повышение качества образования. Инновации позволяют повысить</w:t>
      </w:r>
      <w:r w:rsidRPr="00AB1E06">
        <w:rPr>
          <w:lang w:val="ru-RU"/>
        </w:rPr>
        <w:br/>
        <w:t>эффективность образовательного процесса, сделать его более</w:t>
      </w:r>
      <w:r w:rsidRPr="00AB1E06">
        <w:rPr>
          <w:lang w:val="ru-RU"/>
        </w:rPr>
        <w:br/>
        <w:t>интересным и увлекательным для детей.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Развитие творческого потенциала ребенка. Инновации</w:t>
      </w:r>
      <w:r w:rsidRPr="00AB1E06">
        <w:rPr>
          <w:lang w:val="ru-RU"/>
        </w:rPr>
        <w:br/>
        <w:t>способствуют развитию творческого мышления, креативности и</w:t>
      </w:r>
      <w:r w:rsidRPr="00AB1E06">
        <w:rPr>
          <w:lang w:val="ru-RU"/>
        </w:rPr>
        <w:br/>
        <w:t>способности к самовыражению.</w:t>
      </w:r>
      <w:r w:rsidR="00417195">
        <w:rPr>
          <w:lang w:val="ru-RU"/>
        </w:rPr>
        <w:t xml:space="preserve"> </w:t>
      </w:r>
    </w:p>
    <w:p w:rsidR="007105CF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Формирование ключевых компетенций </w:t>
      </w:r>
      <w:r w:rsidRPr="00AB1E06">
        <w:t>XXI</w:t>
      </w:r>
      <w:r w:rsidRPr="00AB1E06">
        <w:rPr>
          <w:lang w:val="ru-RU"/>
        </w:rPr>
        <w:t xml:space="preserve"> века. Инновации</w:t>
      </w:r>
      <w:r w:rsidRPr="00AB1E06">
        <w:rPr>
          <w:lang w:val="ru-RU"/>
        </w:rPr>
        <w:br/>
        <w:t>помогают формировать у детей такие компетенции, как критическое</w:t>
      </w:r>
      <w:r w:rsidRPr="00AB1E06">
        <w:rPr>
          <w:lang w:val="ru-RU"/>
        </w:rPr>
        <w:br/>
        <w:t>мышление, умение решать проблемы, работа в команде и</w:t>
      </w:r>
      <w:r w:rsidRPr="00AB1E06">
        <w:rPr>
          <w:lang w:val="ru-RU"/>
        </w:rPr>
        <w:br/>
        <w:t>комму</w:t>
      </w:r>
      <w:r w:rsidR="007105CF">
        <w:rPr>
          <w:lang w:val="ru-RU"/>
        </w:rPr>
        <w:t xml:space="preserve">никативные навыки.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>В настоящее время дополнительное образование сталкивается с рядом</w:t>
      </w:r>
      <w:r w:rsidRPr="00AB1E06">
        <w:rPr>
          <w:lang w:val="ru-RU"/>
        </w:rPr>
        <w:br/>
        <w:t>вызовов, которые требуют поиска новых решений. К этим вызовам</w:t>
      </w:r>
      <w:r w:rsidRPr="00AB1E06">
        <w:rPr>
          <w:lang w:val="ru-RU"/>
        </w:rPr>
        <w:br/>
        <w:t>относятся: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Глобализация и цифровизация. Мир становится все более</w:t>
      </w:r>
      <w:r w:rsidRPr="00AB1E06">
        <w:rPr>
          <w:lang w:val="ru-RU"/>
        </w:rPr>
        <w:br/>
        <w:t>взаимосвязанным и цифровым. Это требует от дополнительного</w:t>
      </w:r>
      <w:r w:rsidRPr="00AB1E06">
        <w:rPr>
          <w:lang w:val="ru-RU"/>
        </w:rPr>
        <w:br/>
        <w:t>образования подготовки учащихся к жизни в глобальном мире и</w:t>
      </w:r>
      <w:r w:rsidRPr="00AB1E06">
        <w:rPr>
          <w:lang w:val="ru-RU"/>
        </w:rPr>
        <w:br/>
        <w:t>использованию цифровых технологий.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Изменение потребностей учащихся. Учащиеся сегодня имеют</w:t>
      </w:r>
      <w:r w:rsidRPr="00AB1E06">
        <w:rPr>
          <w:lang w:val="ru-RU"/>
        </w:rPr>
        <w:br/>
        <w:t>разные потребности и интересы, чем раньше. Дополнительному</w:t>
      </w:r>
      <w:r w:rsidRPr="00AB1E06">
        <w:rPr>
          <w:lang w:val="ru-RU"/>
        </w:rPr>
        <w:br/>
        <w:t>образованию необходимо быть гибким и адаптироваться к этим</w:t>
      </w:r>
      <w:r w:rsidRPr="00AB1E06">
        <w:rPr>
          <w:lang w:val="ru-RU"/>
        </w:rPr>
        <w:br/>
        <w:t>потребностям.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lastRenderedPageBreak/>
        <w:sym w:font="Symbol" w:char="F0B7"/>
      </w:r>
      <w:r w:rsidRPr="00AB1E06">
        <w:rPr>
          <w:lang w:val="ru-RU"/>
        </w:rPr>
        <w:t xml:space="preserve"> Инновации могут помочь дополнительному образованию ответить на</w:t>
      </w:r>
      <w:r w:rsidRPr="00AB1E06">
        <w:rPr>
          <w:lang w:val="ru-RU"/>
        </w:rPr>
        <w:br/>
        <w:t>эти вызовы. Вот некоторые перспективные направления инноваций в</w:t>
      </w:r>
      <w:r w:rsidRPr="00AB1E06">
        <w:rPr>
          <w:lang w:val="ru-RU"/>
        </w:rPr>
        <w:br/>
        <w:t>дополнительном образовании: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>Индивидуализация обучения. Инновационные технологии позволяют</w:t>
      </w:r>
      <w:r w:rsidRPr="00AB1E06">
        <w:rPr>
          <w:lang w:val="ru-RU"/>
        </w:rPr>
        <w:br/>
        <w:t>персонализировать обучение для каждого ученика. Это помогает</w:t>
      </w:r>
      <w:r w:rsidRPr="00AB1E06">
        <w:rPr>
          <w:lang w:val="ru-RU"/>
        </w:rPr>
        <w:br/>
        <w:t>учащимся достигать своих целей и получать максимальную пользу от</w:t>
      </w:r>
      <w:r w:rsidRPr="00AB1E06">
        <w:rPr>
          <w:lang w:val="ru-RU"/>
        </w:rPr>
        <w:br/>
        <w:t>дополнительного образования.</w:t>
      </w:r>
      <w:r w:rsidR="00417195">
        <w:rPr>
          <w:lang w:val="ru-RU"/>
        </w:rPr>
        <w:t xml:space="preserve"> </w:t>
      </w:r>
    </w:p>
    <w:p w:rsidR="00AB1E06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Гибкие образовательные модели. Инновационные образовательные</w:t>
      </w:r>
      <w:r w:rsidRPr="00AB1E06">
        <w:rPr>
          <w:lang w:val="ru-RU"/>
        </w:rPr>
        <w:br/>
        <w:t>модели позволяют учащимся учиться в удобном для них темпе и</w:t>
      </w:r>
      <w:r w:rsidRPr="00AB1E06">
        <w:rPr>
          <w:lang w:val="ru-RU"/>
        </w:rPr>
        <w:br/>
        <w:t>формате. Это делает дополнительное образование более доступным и</w:t>
      </w:r>
      <w:r w:rsidRPr="00AB1E06">
        <w:rPr>
          <w:lang w:val="ru-RU"/>
        </w:rPr>
        <w:br/>
        <w:t>привлекательным для широкого круга учащихся.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="00417195">
        <w:rPr>
          <w:lang w:val="ru-RU"/>
        </w:rPr>
        <w:t xml:space="preserve"> </w:t>
      </w:r>
      <w:r w:rsidRPr="00AB1E06">
        <w:rPr>
          <w:lang w:val="ru-RU"/>
        </w:rPr>
        <w:t>Новые образовательные технологии. Новые образовательные</w:t>
      </w:r>
      <w:r w:rsidRPr="00AB1E06">
        <w:rPr>
          <w:lang w:val="ru-RU"/>
        </w:rPr>
        <w:br/>
        <w:t>технологии, такие как виртуальная реальность и искусственный</w:t>
      </w:r>
      <w:r w:rsidRPr="00AB1E06">
        <w:rPr>
          <w:lang w:val="ru-RU"/>
        </w:rPr>
        <w:br/>
        <w:t>интеллект, могут сделать обучение более увлекательным и</w:t>
      </w:r>
      <w:r w:rsidRPr="00AB1E06">
        <w:rPr>
          <w:lang w:val="ru-RU"/>
        </w:rPr>
        <w:br/>
        <w:t>эффективным. Они также могут помочь учащимся приобрести навыки,</w:t>
      </w:r>
      <w:r w:rsidRPr="00AB1E06">
        <w:rPr>
          <w:lang w:val="ru-RU"/>
        </w:rPr>
        <w:br/>
        <w:t>необходимые для жизни в цифровом мире.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>Вот несколько примеров инноваций, которые уже внедряются в сфере</w:t>
      </w:r>
      <w:r w:rsidRPr="00AB1E06">
        <w:rPr>
          <w:lang w:val="ru-RU"/>
        </w:rPr>
        <w:br/>
        <w:t>дополнительного образования: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Онлайн-школы, которые предлагают широкий выбор программ</w:t>
      </w:r>
      <w:r w:rsidRPr="00AB1E06">
        <w:rPr>
          <w:lang w:val="ru-RU"/>
        </w:rPr>
        <w:br/>
        <w:t>дополнительного образования по разным направлениям.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Виртуальные лаборатории, которые позволяют учащимся проводить</w:t>
      </w:r>
      <w:r w:rsidRPr="00AB1E06">
        <w:rPr>
          <w:lang w:val="ru-RU"/>
        </w:rPr>
        <w:br/>
        <w:t>эксперименты и исследования без необходимости посещения</w:t>
      </w:r>
      <w:r w:rsidRPr="00AB1E06">
        <w:rPr>
          <w:lang w:val="ru-RU"/>
        </w:rPr>
        <w:br/>
        <w:t>физического лабораторного помещения.</w:t>
      </w:r>
      <w:r w:rsidR="00417195">
        <w:rPr>
          <w:lang w:val="ru-RU"/>
        </w:rPr>
        <w:t xml:space="preserve"> </w:t>
      </w:r>
    </w:p>
    <w:p w:rsidR="00615946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Недостаточная подготовка педагогов. Одной из основных проблем</w:t>
      </w:r>
      <w:r w:rsidRPr="00AB1E06">
        <w:rPr>
          <w:lang w:val="ru-RU"/>
        </w:rPr>
        <w:br/>
        <w:t>внедрения инноваций в дополнительное образование является</w:t>
      </w:r>
      <w:r w:rsidRPr="00AB1E06">
        <w:rPr>
          <w:lang w:val="ru-RU"/>
        </w:rPr>
        <w:br/>
        <w:t xml:space="preserve">недостаточная подготовка педагогов к их использованию.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Недостаточные финансовые ресурсы. Внедрение инноваций в</w:t>
      </w:r>
      <w:r w:rsidRPr="00AB1E06">
        <w:rPr>
          <w:lang w:val="ru-RU"/>
        </w:rPr>
        <w:br/>
        <w:t>дополнительное образование требует значительных финансовых ресурсов.</w:t>
      </w:r>
      <w:r w:rsidRPr="00AB1E06">
        <w:rPr>
          <w:lang w:val="ru-RU"/>
        </w:rPr>
        <w:br/>
        <w:t>Это связано с необходимостью приобретения новых технологий,</w:t>
      </w:r>
      <w:r w:rsidRPr="00AB1E06">
        <w:rPr>
          <w:lang w:val="ru-RU"/>
        </w:rPr>
        <w:br/>
        <w:t>оборудования и материалов. В настоящее время многие учреждения</w:t>
      </w:r>
      <w:r w:rsidRPr="00AB1E06">
        <w:rPr>
          <w:lang w:val="ru-RU"/>
        </w:rPr>
        <w:br/>
        <w:t>дополнительного образования испытывают дефицит финансовых</w:t>
      </w:r>
      <w:r w:rsidRPr="00AB1E06">
        <w:rPr>
          <w:lang w:val="ru-RU"/>
        </w:rPr>
        <w:br/>
        <w:t>ресурсов, что затрудняет внедрение инноваций.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Сопротивление изменениям. Внедрение инноваций в дополнительное</w:t>
      </w:r>
      <w:r w:rsidRPr="00AB1E06">
        <w:rPr>
          <w:lang w:val="ru-RU"/>
        </w:rPr>
        <w:br/>
        <w:t>образование может встречать сопротивление со стороны педагогов,</w:t>
      </w:r>
      <w:r w:rsidRPr="00AB1E06">
        <w:rPr>
          <w:lang w:val="ru-RU"/>
        </w:rPr>
        <w:br/>
        <w:t>учащихся и их родителей. Это связано с тем, что люди часто</w:t>
      </w:r>
      <w:r w:rsidRPr="00AB1E06">
        <w:rPr>
          <w:lang w:val="ru-RU"/>
        </w:rPr>
        <w:br/>
        <w:t>сопротивляются переменам, даже если они имеют положительный</w:t>
      </w:r>
      <w:r w:rsidRPr="00AB1E06">
        <w:rPr>
          <w:lang w:val="ru-RU"/>
        </w:rPr>
        <w:br/>
        <w:t>потенциал.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Неясность результатов. Внедрение инноваций в дополнительное</w:t>
      </w:r>
      <w:r w:rsidRPr="00AB1E06">
        <w:rPr>
          <w:lang w:val="ru-RU"/>
        </w:rPr>
        <w:br/>
        <w:t>образование может быть дорогостоящим и трудоемким процессом.</w:t>
      </w:r>
      <w:r w:rsidR="00417195">
        <w:rPr>
          <w:lang w:val="ru-RU"/>
        </w:rPr>
        <w:t xml:space="preserve"> </w:t>
      </w:r>
      <w:r w:rsidRPr="00AB1E06">
        <w:rPr>
          <w:lang w:val="ru-RU"/>
        </w:rPr>
        <w:t>Однако, результаты внедрения инноваций не всегда очевидны и могут</w:t>
      </w:r>
      <w:r>
        <w:rPr>
          <w:lang w:val="ru-RU"/>
        </w:rPr>
        <w:t xml:space="preserve"> </w:t>
      </w:r>
      <w:r w:rsidRPr="00AB1E06">
        <w:rPr>
          <w:lang w:val="ru-RU"/>
        </w:rPr>
        <w:t>быть оценены только в долгосрочной перспективе. Это может затруднять</w:t>
      </w:r>
      <w:r w:rsidRPr="00AB1E06">
        <w:rPr>
          <w:lang w:val="ru-RU"/>
        </w:rPr>
        <w:br/>
        <w:t>принятие решения о внедрении инноваций.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sz w:val="12"/>
          <w:szCs w:val="12"/>
        </w:rPr>
        <w:sym w:font="Symbol" w:char="F0B7"/>
      </w:r>
      <w:r w:rsidRPr="00AB1E06">
        <w:rPr>
          <w:lang w:val="ru-RU"/>
        </w:rPr>
        <w:t xml:space="preserve"> Необходимость мониторинга и оценки. Внедрение инноваций в</w:t>
      </w:r>
      <w:r w:rsidRPr="00AB1E06">
        <w:rPr>
          <w:lang w:val="ru-RU"/>
        </w:rPr>
        <w:br/>
        <w:t>дополнительное образование требует постоянного мониторинга и оценки.</w:t>
      </w:r>
      <w:r w:rsidR="00417195">
        <w:rPr>
          <w:lang w:val="ru-RU"/>
        </w:rPr>
        <w:t xml:space="preserve"> </w:t>
      </w:r>
    </w:p>
    <w:p w:rsidR="00417195" w:rsidRDefault="00AB1E06" w:rsidP="00417195">
      <w:pPr>
        <w:pStyle w:val="base"/>
        <w:rPr>
          <w:lang w:val="ru-RU"/>
        </w:rPr>
      </w:pPr>
      <w:r w:rsidRPr="00AB1E06">
        <w:rPr>
          <w:lang w:val="ru-RU"/>
        </w:rPr>
        <w:t>Это необходимо для того, чтобы убедиться, что инновации</w:t>
      </w:r>
      <w:r w:rsidRPr="00AB1E06">
        <w:rPr>
          <w:lang w:val="ru-RU"/>
        </w:rPr>
        <w:br/>
        <w:t>действительно приносят желаемые результаты. Однако, в настоящее время в</w:t>
      </w:r>
      <w:r w:rsidRPr="00AB1E06">
        <w:rPr>
          <w:lang w:val="ru-RU"/>
        </w:rPr>
        <w:br/>
        <w:t>системе дополнительного образования не всегда существует эффективная</w:t>
      </w:r>
      <w:r w:rsidRPr="00AB1E06">
        <w:rPr>
          <w:lang w:val="ru-RU"/>
        </w:rPr>
        <w:br/>
        <w:t>система мониторинга и оценки инноваций.</w:t>
      </w:r>
      <w:r w:rsidR="00417195">
        <w:rPr>
          <w:lang w:val="ru-RU"/>
        </w:rPr>
        <w:t xml:space="preserve"> </w:t>
      </w:r>
    </w:p>
    <w:p w:rsidR="00417195" w:rsidRDefault="00AB1E06" w:rsidP="00615946">
      <w:pPr>
        <w:pStyle w:val="base"/>
        <w:rPr>
          <w:lang w:val="ru-RU"/>
        </w:rPr>
      </w:pPr>
      <w:r w:rsidRPr="00AB1E06">
        <w:rPr>
          <w:lang w:val="ru-RU"/>
        </w:rPr>
        <w:t>Таким образом, инновации в дополнительном образовании являются</w:t>
      </w:r>
      <w:r w:rsidRPr="00AB1E06">
        <w:rPr>
          <w:lang w:val="ru-RU"/>
        </w:rPr>
        <w:br/>
        <w:t>важным фактором развития этой сферы. Инновации в дополнительном</w:t>
      </w:r>
      <w:r w:rsidRPr="00AB1E06">
        <w:rPr>
          <w:lang w:val="ru-RU"/>
        </w:rPr>
        <w:br/>
        <w:t>образовании обладают значительным потенциалом для повышения</w:t>
      </w:r>
      <w:r w:rsidRPr="00AB1E06">
        <w:rPr>
          <w:lang w:val="ru-RU"/>
        </w:rPr>
        <w:br/>
        <w:t>качества образования и эффективности его реализации. Однако для</w:t>
      </w:r>
      <w:r w:rsidRPr="00AB1E06">
        <w:rPr>
          <w:lang w:val="ru-RU"/>
        </w:rPr>
        <w:br/>
        <w:t>успешного внедрения инноваций необходимо решать ряд вызовов, таких</w:t>
      </w:r>
      <w:r w:rsidRPr="00AB1E06">
        <w:rPr>
          <w:lang w:val="ru-RU"/>
        </w:rPr>
        <w:br/>
        <w:t>как готовность педагогов к инновациям, недостаток финансирования и</w:t>
      </w:r>
      <w:r w:rsidRPr="00AB1E06">
        <w:rPr>
          <w:lang w:val="ru-RU"/>
        </w:rPr>
        <w:br/>
        <w:t>недостаточная информированность родителей.</w:t>
      </w:r>
    </w:p>
    <w:p w:rsidR="00417195" w:rsidRDefault="00574078" w:rsidP="00417195">
      <w:pPr>
        <w:pStyle w:val="base1"/>
      </w:pPr>
      <w:r>
        <w:lastRenderedPageBreak/>
        <w:t>Литература</w:t>
      </w:r>
      <w:r w:rsidR="00805DEE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17195" w:rsidRPr="00417195" w:rsidRDefault="00417195" w:rsidP="00D7456A">
      <w:pPr>
        <w:pStyle w:val="litera"/>
        <w:numPr>
          <w:ilvl w:val="0"/>
          <w:numId w:val="20"/>
        </w:numPr>
        <w:rPr>
          <w:szCs w:val="20"/>
        </w:rPr>
      </w:pPr>
      <w:r w:rsidRPr="00417195">
        <w:t>Педагогика дополнительного образования: учебник / под ред. М. А.</w:t>
      </w:r>
      <w:r w:rsidRPr="00417195">
        <w:br/>
        <w:t>Волкова, И. В. Ивановой. - М.: Академия, 2022.</w:t>
      </w:r>
    </w:p>
    <w:p w:rsidR="00417195" w:rsidRPr="00417195" w:rsidRDefault="00417195" w:rsidP="00D7456A">
      <w:pPr>
        <w:pStyle w:val="litera"/>
        <w:numPr>
          <w:ilvl w:val="0"/>
          <w:numId w:val="20"/>
        </w:numPr>
        <w:rPr>
          <w:szCs w:val="20"/>
        </w:rPr>
      </w:pPr>
      <w:r w:rsidRPr="00417195">
        <w:t>Инновации в образовании: методология, практика, опыт / под ред. В. В.</w:t>
      </w:r>
      <w:r w:rsidRPr="00417195">
        <w:br/>
      </w:r>
      <w:r>
        <w:t>Гузеева.-М.:АПКиППРО,</w:t>
      </w:r>
      <w:r w:rsidRPr="00417195">
        <w:t>2022.</w:t>
      </w:r>
    </w:p>
    <w:p w:rsidR="00417195" w:rsidRPr="00417195" w:rsidRDefault="00417195" w:rsidP="00D7456A">
      <w:pPr>
        <w:pStyle w:val="litera"/>
        <w:numPr>
          <w:ilvl w:val="0"/>
          <w:numId w:val="20"/>
        </w:numPr>
        <w:rPr>
          <w:szCs w:val="20"/>
        </w:rPr>
      </w:pPr>
      <w:r w:rsidRPr="00417195">
        <w:t>Инновационные технологии в дополнительном образовании детей:</w:t>
      </w:r>
      <w:r w:rsidRPr="00417195">
        <w:br/>
        <w:t>учебно-методическое пособие / под ред. Е. В. Бондаревской. - М.: ИИО</w:t>
      </w:r>
      <w:r w:rsidRPr="00417195">
        <w:br/>
      </w:r>
      <w:r>
        <w:t>РАО,</w:t>
      </w:r>
      <w:r w:rsidRPr="00417195">
        <w:t>2022.</w:t>
      </w:r>
    </w:p>
    <w:p w:rsidR="00417195" w:rsidRDefault="00417195" w:rsidP="00BF52CA">
      <w:pPr>
        <w:pStyle w:val="litera"/>
        <w:numPr>
          <w:ilvl w:val="0"/>
          <w:numId w:val="0"/>
        </w:numPr>
        <w:ind w:left="360"/>
        <w:rPr>
          <w:szCs w:val="20"/>
        </w:rPr>
      </w:pPr>
      <w:r w:rsidRPr="00417195">
        <w:br/>
      </w:r>
      <w:r w:rsidRPr="00417195">
        <w:br/>
      </w:r>
      <w:r w:rsidRPr="00417195">
        <w:br/>
      </w:r>
      <w:r w:rsidRPr="00417195">
        <w:br/>
      </w:r>
    </w:p>
    <w:p w:rsidR="00417195" w:rsidRDefault="00417195" w:rsidP="00417195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p w:rsidR="00417195" w:rsidRDefault="00417195" w:rsidP="00417195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p w:rsidR="00417195" w:rsidRDefault="00417195" w:rsidP="00417195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p w:rsidR="00417195" w:rsidRPr="0001713D" w:rsidRDefault="00417195" w:rsidP="00417195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sectPr w:rsidR="00417195" w:rsidRPr="0001713D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D7" w:rsidRDefault="00DD47D7">
      <w:r>
        <w:separator/>
      </w:r>
    </w:p>
    <w:p w:rsidR="00DD47D7" w:rsidRDefault="00DD47D7"/>
    <w:p w:rsidR="00DD47D7" w:rsidRDefault="00DD47D7"/>
    <w:p w:rsidR="00DD47D7" w:rsidRDefault="00DD47D7"/>
  </w:endnote>
  <w:endnote w:type="continuationSeparator" w:id="1">
    <w:p w:rsidR="00DD47D7" w:rsidRDefault="00DD47D7">
      <w:r>
        <w:continuationSeparator/>
      </w:r>
    </w:p>
    <w:p w:rsidR="00DD47D7" w:rsidRDefault="00DD47D7"/>
    <w:p w:rsidR="00DD47D7" w:rsidRDefault="00DD47D7"/>
    <w:p w:rsidR="00DD47D7" w:rsidRDefault="00DD47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9C0212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F52CA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D7" w:rsidRDefault="00DD47D7">
      <w:r>
        <w:separator/>
      </w:r>
    </w:p>
    <w:p w:rsidR="00DD47D7" w:rsidRDefault="00DD47D7"/>
    <w:p w:rsidR="00DD47D7" w:rsidRDefault="00DD47D7"/>
    <w:p w:rsidR="00DD47D7" w:rsidRDefault="00DD47D7"/>
  </w:footnote>
  <w:footnote w:type="continuationSeparator" w:id="1">
    <w:p w:rsidR="00DD47D7" w:rsidRDefault="00DD47D7">
      <w:r>
        <w:continuationSeparator/>
      </w:r>
    </w:p>
    <w:p w:rsidR="00DD47D7" w:rsidRDefault="00DD47D7"/>
    <w:p w:rsidR="00DD47D7" w:rsidRDefault="00DD47D7"/>
    <w:p w:rsidR="00DD47D7" w:rsidRDefault="00DD47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10"/>
      </v:shape>
    </w:pict>
  </w:numPicBullet>
  <w:numPicBullet w:numPicBulletId="1">
    <w:pict>
      <v:shape id="_x0000_i1033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9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36A8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2D6E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195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5946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05CF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212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06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6668A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2CA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0C00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47D7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2E90"/>
    <w:rsid w:val="00EA708E"/>
    <w:rsid w:val="00EA72D5"/>
    <w:rsid w:val="00EA776E"/>
    <w:rsid w:val="00EB073E"/>
    <w:rsid w:val="00EB10DE"/>
    <w:rsid w:val="00EB1D8F"/>
    <w:rsid w:val="00EB2975"/>
    <w:rsid w:val="00EB3200"/>
    <w:rsid w:val="00EB47FF"/>
    <w:rsid w:val="00EB57CB"/>
    <w:rsid w:val="00EB59D5"/>
    <w:rsid w:val="00EB673F"/>
    <w:rsid w:val="00EB7240"/>
    <w:rsid w:val="00EC7519"/>
    <w:rsid w:val="00ED158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037E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a.ki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8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2</cp:revision>
  <cp:lastPrinted>2011-06-10T13:51:00Z</cp:lastPrinted>
  <dcterms:created xsi:type="dcterms:W3CDTF">2024-06-05T12:23:00Z</dcterms:created>
  <dcterms:modified xsi:type="dcterms:W3CDTF">2024-06-05T12:23:00Z</dcterms:modified>
</cp:coreProperties>
</file>